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895" w:rsidRDefault="009827F6">
      <w:pPr>
        <w:jc w:val="both"/>
      </w:pPr>
      <w:r>
        <w:t xml:space="preserve"> </w:t>
      </w:r>
    </w:p>
    <w:p w:rsidR="000B0895" w:rsidRDefault="009827F6">
      <w:pPr>
        <w:jc w:val="both"/>
      </w:pPr>
      <w:r>
        <w:t>RN-B-6/       /2021</w:t>
      </w:r>
      <w:r>
        <w:tab/>
      </w:r>
      <w:r>
        <w:tab/>
      </w:r>
      <w:r>
        <w:tab/>
      </w:r>
      <w:r>
        <w:tab/>
      </w:r>
      <w:r>
        <w:tab/>
      </w:r>
      <w:r>
        <w:tab/>
      </w:r>
      <w:r w:rsidR="00653FD1">
        <w:tab/>
      </w:r>
      <w:r w:rsidR="00653FD1">
        <w:tab/>
      </w:r>
      <w:r w:rsidR="00653FD1">
        <w:tab/>
      </w:r>
      <w:bookmarkStart w:id="0" w:name="_GoBack"/>
      <w:bookmarkEnd w:id="0"/>
      <w:r>
        <w:tab/>
      </w:r>
      <w:r>
        <w:tab/>
      </w:r>
      <w:r>
        <w:tab/>
      </w:r>
      <w:r>
        <w:tab/>
        <w:t>Bielsko-Biała, 17.03.2021 r.</w:t>
      </w:r>
    </w:p>
    <w:p w:rsidR="000B0895" w:rsidRDefault="000B0895" w:rsidP="000F29C2">
      <w:pPr>
        <w:spacing w:after="0"/>
        <w:jc w:val="both"/>
        <w:rPr>
          <w:sz w:val="24"/>
          <w:szCs w:val="24"/>
        </w:rPr>
      </w:pPr>
    </w:p>
    <w:p w:rsidR="000B0895" w:rsidRDefault="009827F6">
      <w:pPr>
        <w:pStyle w:val="Nagwek2"/>
        <w:jc w:val="center"/>
        <w:rPr>
          <w:sz w:val="24"/>
        </w:rPr>
      </w:pPr>
      <w:r>
        <w:rPr>
          <w:sz w:val="24"/>
        </w:rPr>
        <w:t>SPRAWOZDANIE</w:t>
      </w:r>
    </w:p>
    <w:p w:rsidR="000B0895" w:rsidRDefault="009827F6">
      <w:pPr>
        <w:spacing w:line="360" w:lineRule="atLeast"/>
        <w:jc w:val="center"/>
        <w:rPr>
          <w:sz w:val="24"/>
          <w:szCs w:val="24"/>
        </w:rPr>
      </w:pPr>
      <w:r>
        <w:rPr>
          <w:sz w:val="24"/>
          <w:szCs w:val="24"/>
        </w:rPr>
        <w:t>z działalności Biblioteki Akademii Techniczno-Humanistycznej w Bielsku-Białej</w:t>
      </w:r>
    </w:p>
    <w:p w:rsidR="000B0895" w:rsidRDefault="009827F6">
      <w:pPr>
        <w:spacing w:line="360" w:lineRule="atLeast"/>
        <w:jc w:val="center"/>
        <w:rPr>
          <w:sz w:val="24"/>
          <w:szCs w:val="24"/>
        </w:rPr>
      </w:pPr>
      <w:r>
        <w:rPr>
          <w:sz w:val="24"/>
          <w:szCs w:val="24"/>
        </w:rPr>
        <w:t>za rok 2020</w:t>
      </w:r>
    </w:p>
    <w:p w:rsidR="000B0895" w:rsidRDefault="000B0895">
      <w:pPr>
        <w:spacing w:line="360" w:lineRule="atLeast"/>
        <w:jc w:val="center"/>
        <w:rPr>
          <w:sz w:val="24"/>
          <w:szCs w:val="24"/>
        </w:rPr>
      </w:pPr>
    </w:p>
    <w:p w:rsidR="000B0895" w:rsidRDefault="009827F6">
      <w:pPr>
        <w:spacing w:line="360" w:lineRule="atLeast"/>
        <w:jc w:val="both"/>
        <w:rPr>
          <w:sz w:val="24"/>
          <w:szCs w:val="24"/>
        </w:rPr>
      </w:pPr>
      <w:r>
        <w:rPr>
          <w:sz w:val="24"/>
          <w:szCs w:val="24"/>
        </w:rPr>
        <w:t>WSTĘP</w:t>
      </w:r>
    </w:p>
    <w:p w:rsidR="000B0895" w:rsidRDefault="009827F6">
      <w:pPr>
        <w:tabs>
          <w:tab w:val="left" w:pos="284"/>
        </w:tabs>
        <w:jc w:val="both"/>
        <w:rPr>
          <w:rFonts w:eastAsia="SimSun"/>
          <w:kern w:val="2"/>
          <w:sz w:val="24"/>
          <w:szCs w:val="24"/>
        </w:rPr>
      </w:pPr>
      <w:r>
        <w:rPr>
          <w:sz w:val="24"/>
          <w:szCs w:val="24"/>
        </w:rPr>
        <w:tab/>
        <w:t xml:space="preserve">Podobnie jak w minionych latach Biblioteka rozpoczęła działania od kontynuacji zadań podstawowych, do których należy gromadzenie, opracowanie, selekcja, inwentaryzacja, przechowywanie i udostępnianie zbiorów, działalność informacyjna, dokumentacyjna, szkoleniowa oraz promocja Biblioteki i Uczelni poprzez przygotowywanie wystaw. Niestety w związku z pandemią </w:t>
      </w:r>
      <w:r>
        <w:rPr>
          <w:rFonts w:eastAsia="SimSun"/>
          <w:kern w:val="2"/>
          <w:sz w:val="24"/>
          <w:szCs w:val="24"/>
        </w:rPr>
        <w:t xml:space="preserve">wirusa SARS-CoV-2 od 16 marca Biblioteka wraz z całym kampusem została zamknięta. </w:t>
      </w:r>
    </w:p>
    <w:p w:rsidR="000F29C2" w:rsidRDefault="009827F6" w:rsidP="000F29C2">
      <w:pPr>
        <w:tabs>
          <w:tab w:val="left" w:pos="284"/>
        </w:tabs>
        <w:spacing w:after="0"/>
        <w:ind w:firstLine="284"/>
        <w:jc w:val="both"/>
        <w:rPr>
          <w:rFonts w:eastAsia="SimSun"/>
          <w:kern w:val="2"/>
          <w:sz w:val="24"/>
          <w:szCs w:val="24"/>
        </w:rPr>
      </w:pPr>
      <w:r>
        <w:rPr>
          <w:rFonts w:eastAsia="SimSun"/>
          <w:kern w:val="2"/>
          <w:sz w:val="24"/>
          <w:szCs w:val="24"/>
        </w:rPr>
        <w:t xml:space="preserve">Pandemia i ograniczone w związku z tym działania miały negatywny wpływ na aktywność wykorzystania zbiorów. Uniemożliwiła zorganizowanie zaplanowanego spotkania </w:t>
      </w:r>
      <w:r>
        <w:rPr>
          <w:rFonts w:eastAsia="SimSun"/>
          <w:kern w:val="2"/>
          <w:sz w:val="24"/>
          <w:szCs w:val="24"/>
        </w:rPr>
        <w:br/>
        <w:t>z</w:t>
      </w:r>
      <w:r>
        <w:rPr>
          <w:rFonts w:eastAsia="Times New Roman"/>
          <w:color w:val="000000"/>
          <w:kern w:val="2"/>
          <w:sz w:val="24"/>
          <w:szCs w:val="24"/>
        </w:rPr>
        <w:t xml:space="preserve"> </w:t>
      </w:r>
      <w:r>
        <w:rPr>
          <w:rFonts w:eastAsia="Times New Roman"/>
          <w:color w:val="000000"/>
          <w:kern w:val="2"/>
          <w:sz w:val="24"/>
          <w:szCs w:val="20"/>
        </w:rPr>
        <w:t>Bogusławem Hynkiem, podróżnikiem, scenarzystą, reżyserem, fotografikiem, związanym z Centrum Sztuki Mościce w Tarnowie poświęconego Japonii (w związku z olimpiadą, która miała się odbyć).</w:t>
      </w:r>
      <w:r>
        <w:rPr>
          <w:rFonts w:eastAsia="SimSun"/>
          <w:kern w:val="2"/>
          <w:szCs w:val="20"/>
        </w:rPr>
        <w:t xml:space="preserve"> </w:t>
      </w:r>
      <w:r>
        <w:rPr>
          <w:rFonts w:eastAsia="SimSun"/>
          <w:kern w:val="2"/>
          <w:sz w:val="24"/>
          <w:szCs w:val="24"/>
        </w:rPr>
        <w:t xml:space="preserve">Nie doszło również do zorganizowania wystawy exlibrisów i spotkania z ich Twórcą dr hab. Krzysztofem Markiem Bąkiem, prof. UŚ, artystą, </w:t>
      </w:r>
      <w:r>
        <w:rPr>
          <w:rFonts w:eastAsia="SimSun"/>
          <w:color w:val="000000"/>
          <w:kern w:val="2"/>
          <w:sz w:val="24"/>
          <w:szCs w:val="24"/>
        </w:rPr>
        <w:t xml:space="preserve">którego działania artystyczne skupione są wokół </w:t>
      </w:r>
      <w:hyperlink r:id="rId7">
        <w:r>
          <w:rPr>
            <w:rStyle w:val="czeinternetowe"/>
            <w:rFonts w:eastAsia="SimSun"/>
            <w:color w:val="000000"/>
            <w:kern w:val="2"/>
            <w:sz w:val="24"/>
            <w:szCs w:val="24"/>
            <w:u w:val="none"/>
          </w:rPr>
          <w:t>ekslibrisu</w:t>
        </w:r>
      </w:hyperlink>
      <w:r>
        <w:rPr>
          <w:rFonts w:eastAsia="SimSun"/>
          <w:color w:val="000000"/>
          <w:kern w:val="2"/>
          <w:sz w:val="24"/>
          <w:szCs w:val="24"/>
        </w:rPr>
        <w:t xml:space="preserve"> i miniatury graficznej.</w:t>
      </w:r>
      <w:r>
        <w:rPr>
          <w:rFonts w:eastAsia="SimSun"/>
          <w:kern w:val="2"/>
          <w:sz w:val="24"/>
          <w:szCs w:val="24"/>
        </w:rPr>
        <w:t xml:space="preserve"> Prof. Bąk jest również uznanym literatem, autorem powieści kryminalnych wydawanych pod pseudonimem K. M. </w:t>
      </w:r>
      <w:proofErr w:type="spellStart"/>
      <w:r>
        <w:rPr>
          <w:rFonts w:eastAsia="SimSun"/>
          <w:kern w:val="2"/>
          <w:sz w:val="24"/>
          <w:szCs w:val="24"/>
        </w:rPr>
        <w:t>Bakow</w:t>
      </w:r>
      <w:proofErr w:type="spellEnd"/>
      <w:r>
        <w:rPr>
          <w:rFonts w:eastAsia="SimSun"/>
          <w:kern w:val="2"/>
          <w:sz w:val="24"/>
          <w:szCs w:val="24"/>
        </w:rPr>
        <w:t xml:space="preserve">. Nie było możliwości zorganizowania uroczystości związanej z 50-leciem działalności Biblioteki naszej Uczelni przypadające na grudzień 2020 roku. Zakładano, że będzie można je zorganizować w I półroczu 20021 roku. </w:t>
      </w:r>
    </w:p>
    <w:p w:rsidR="000B0895" w:rsidRDefault="009827F6" w:rsidP="000F29C2">
      <w:pPr>
        <w:tabs>
          <w:tab w:val="left" w:pos="284"/>
        </w:tabs>
        <w:spacing w:after="0"/>
        <w:ind w:firstLine="284"/>
        <w:jc w:val="both"/>
        <w:rPr>
          <w:rFonts w:eastAsia="SimSun"/>
          <w:kern w:val="2"/>
          <w:sz w:val="24"/>
          <w:szCs w:val="24"/>
        </w:rPr>
      </w:pPr>
      <w:r>
        <w:rPr>
          <w:rFonts w:eastAsia="SimSun"/>
          <w:kern w:val="2"/>
          <w:sz w:val="24"/>
          <w:szCs w:val="24"/>
        </w:rPr>
        <w:t>W holu Biblioteki została przygotowana wystawa poświęcona 50-leciu Biblioteki,</w:t>
      </w:r>
      <w:r w:rsidR="000F29C2">
        <w:rPr>
          <w:rFonts w:eastAsia="SimSun"/>
          <w:kern w:val="2"/>
          <w:sz w:val="24"/>
          <w:szCs w:val="24"/>
        </w:rPr>
        <w:br/>
      </w:r>
      <w:r>
        <w:rPr>
          <w:rFonts w:eastAsia="SimSun"/>
          <w:kern w:val="2"/>
          <w:sz w:val="24"/>
          <w:szCs w:val="24"/>
        </w:rPr>
        <w:t>w skrócie przedstawiająca historię i aktywności bibliotekarzy. Do strony internetowej Biblioteki dodano zakładkę „50 lat Biblioteki” zawierającą: prezentacje „50 lat minęło...”, „Kalendarium”, „Nietypowi czytelnicy Biblioteki” przygotowane przez Paulinę Serafin-Kraus oraz „na wesoło” - krótkie artykuły „Specjalistka od awarii”, „Z pamiętnika Bibliotekarki”, których autorką jest Izabela Roman. Pani Roman przygotowała również „</w:t>
      </w:r>
      <w:proofErr w:type="spellStart"/>
      <w:r>
        <w:rPr>
          <w:rFonts w:eastAsia="SimSun"/>
          <w:kern w:val="2"/>
          <w:sz w:val="24"/>
          <w:szCs w:val="24"/>
        </w:rPr>
        <w:t>Psychotest</w:t>
      </w:r>
      <w:proofErr w:type="spellEnd"/>
      <w:r>
        <w:rPr>
          <w:rFonts w:eastAsia="SimSun"/>
          <w:kern w:val="2"/>
          <w:sz w:val="24"/>
          <w:szCs w:val="24"/>
        </w:rPr>
        <w:t xml:space="preserve"> - jakim czytelnikiem jestem”. W zamierzeniu było przygotowanie nowej strony, lecz czekamy na nową odsłonę uczelnianych stron internetowych.</w:t>
      </w:r>
    </w:p>
    <w:p w:rsidR="000B0895" w:rsidRDefault="009827F6">
      <w:pPr>
        <w:tabs>
          <w:tab w:val="left" w:pos="284"/>
        </w:tabs>
        <w:ind w:firstLine="284"/>
        <w:jc w:val="both"/>
        <w:rPr>
          <w:rFonts w:eastAsia="SimSun"/>
          <w:kern w:val="2"/>
          <w:sz w:val="24"/>
          <w:szCs w:val="24"/>
        </w:rPr>
      </w:pPr>
      <w:r>
        <w:rPr>
          <w:rFonts w:eastAsia="SimSun"/>
          <w:kern w:val="2"/>
          <w:sz w:val="24"/>
          <w:szCs w:val="24"/>
        </w:rPr>
        <w:t xml:space="preserve">Sytuacja wymusiła inną organizację pracy. Początkowo pracownicy Biblioteki tylko odpowiadali na zapytania czytelników. Po  paraliżu spowodowanym </w:t>
      </w:r>
      <w:proofErr w:type="spellStart"/>
      <w:r>
        <w:rPr>
          <w:rFonts w:eastAsia="SimSun"/>
          <w:kern w:val="2"/>
          <w:sz w:val="24"/>
          <w:szCs w:val="24"/>
        </w:rPr>
        <w:t>lockdownem</w:t>
      </w:r>
      <w:proofErr w:type="spellEnd"/>
      <w:r>
        <w:rPr>
          <w:rFonts w:eastAsia="SimSun"/>
          <w:kern w:val="2"/>
          <w:sz w:val="24"/>
          <w:szCs w:val="24"/>
        </w:rPr>
        <w:t xml:space="preserve"> było możliwe ustawienie zdalnych dostępów do systemu PROLIB oraz wspólnych zasobów. Dzięki temu pracownicy mogli zająć się weryfikacją opisów bibliograficznych, unifikacją haseł przedmiotowych zgodnie z NUKAT, zestawieniem danych podsumowujących działalność Biblioteki. Kiedy początkiem maja zaczęły funkcjonować księgarnie internetowe </w:t>
      </w:r>
      <w:r>
        <w:rPr>
          <w:rFonts w:eastAsia="SimSun"/>
          <w:kern w:val="2"/>
          <w:sz w:val="24"/>
          <w:szCs w:val="24"/>
        </w:rPr>
        <w:lastRenderedPageBreak/>
        <w:t xml:space="preserve">został wznowiony zakup książek. Część dostaw z księgarń była realizowana do domu pracownika, a po opracowaniu bibliotekarz przywoził książki do Biblioteki. </w:t>
      </w:r>
    </w:p>
    <w:p w:rsidR="000B0895" w:rsidRDefault="009827F6">
      <w:pPr>
        <w:tabs>
          <w:tab w:val="left" w:pos="284"/>
        </w:tabs>
        <w:ind w:firstLine="284"/>
        <w:jc w:val="both"/>
        <w:rPr>
          <w:rFonts w:eastAsia="SimSun"/>
          <w:kern w:val="2"/>
          <w:sz w:val="24"/>
          <w:szCs w:val="24"/>
        </w:rPr>
      </w:pPr>
      <w:r>
        <w:rPr>
          <w:rFonts w:eastAsia="SimSun"/>
          <w:kern w:val="2"/>
          <w:sz w:val="24"/>
          <w:szCs w:val="24"/>
        </w:rPr>
        <w:t xml:space="preserve">Wypożyczalnia, podobnie jak Uczelnia, została uruchomiona 1 czerwca w reżimie sanitarnym zgodnym z decyzjami Głównego Inspektora Sanitarnego i Władz Uczelni. Niestety nie otrzymaliśmy zgody na otwarcie czytelń. W związku z licznymi telefonami </w:t>
      </w:r>
      <w:r>
        <w:rPr>
          <w:rFonts w:eastAsia="SimSun"/>
          <w:kern w:val="2"/>
          <w:sz w:val="24"/>
          <w:szCs w:val="24"/>
        </w:rPr>
        <w:br/>
        <w:t xml:space="preserve">i zapytaniami czytelników o możliwość korzystania ze zbiorów obu czytelń oraz zagranicznych, </w:t>
      </w:r>
      <w:proofErr w:type="spellStart"/>
      <w:r>
        <w:rPr>
          <w:rFonts w:eastAsia="SimSun"/>
          <w:kern w:val="2"/>
          <w:sz w:val="24"/>
          <w:szCs w:val="24"/>
        </w:rPr>
        <w:t>pełnotekstowych</w:t>
      </w:r>
      <w:proofErr w:type="spellEnd"/>
      <w:r>
        <w:rPr>
          <w:rFonts w:eastAsia="SimSun"/>
          <w:kern w:val="2"/>
          <w:sz w:val="24"/>
          <w:szCs w:val="24"/>
        </w:rPr>
        <w:t xml:space="preserve"> baz danych, niedostępnych poza kampusem dla studentów zaproponowaliśmy krótkoterminowe wypożyczenia z czytelń, skanowanie poszukiwanych przez czytelników artykułów z czasopism, fragmentów podręczników (zgodnie z prawem autorskim), przesyłanie pdf-ów publikacji z baz pocztą elektroniczną. Bibliotekarze pomagali również w poszukiwaniu literatury do prac dyplomowych i publikacji naukowych. </w:t>
      </w:r>
    </w:p>
    <w:p w:rsidR="000B0895" w:rsidRDefault="000B0895">
      <w:pPr>
        <w:tabs>
          <w:tab w:val="left" w:pos="284"/>
        </w:tabs>
        <w:jc w:val="both"/>
        <w:rPr>
          <w:sz w:val="24"/>
          <w:szCs w:val="24"/>
        </w:rPr>
      </w:pPr>
    </w:p>
    <w:p w:rsidR="000B0895" w:rsidRDefault="009827F6">
      <w:pPr>
        <w:tabs>
          <w:tab w:val="left" w:pos="709"/>
        </w:tabs>
        <w:rPr>
          <w:sz w:val="24"/>
          <w:szCs w:val="24"/>
        </w:rPr>
      </w:pPr>
      <w:r>
        <w:rPr>
          <w:sz w:val="24"/>
          <w:szCs w:val="24"/>
        </w:rPr>
        <w:t>LOKAL I WYPOSAŻENIE</w:t>
      </w:r>
    </w:p>
    <w:p w:rsidR="000B0895" w:rsidRDefault="009827F6">
      <w:pPr>
        <w:tabs>
          <w:tab w:val="left" w:pos="709"/>
        </w:tabs>
        <w:ind w:firstLine="284"/>
        <w:jc w:val="both"/>
        <w:rPr>
          <w:sz w:val="24"/>
          <w:szCs w:val="24"/>
        </w:rPr>
      </w:pPr>
      <w:r>
        <w:rPr>
          <w:sz w:val="24"/>
          <w:szCs w:val="24"/>
        </w:rPr>
        <w:t>Powierzchnia Biblioteki nie uległa zmianie. Wynosi 1273 m</w:t>
      </w:r>
      <w:r>
        <w:rPr>
          <w:sz w:val="24"/>
          <w:szCs w:val="24"/>
          <w:vertAlign w:val="superscript"/>
        </w:rPr>
        <w:t>2</w:t>
      </w:r>
      <w:r>
        <w:rPr>
          <w:sz w:val="24"/>
          <w:szCs w:val="24"/>
        </w:rPr>
        <w:t xml:space="preserve">. Do dyspozycji czytelników pozostaje w dalszym ciągu 110 miejsc. </w:t>
      </w:r>
    </w:p>
    <w:p w:rsidR="000B0895" w:rsidRDefault="009827F6">
      <w:pPr>
        <w:tabs>
          <w:tab w:val="left" w:pos="709"/>
        </w:tabs>
        <w:ind w:firstLine="284"/>
        <w:jc w:val="both"/>
        <w:rPr>
          <w:sz w:val="24"/>
          <w:szCs w:val="24"/>
        </w:rPr>
      </w:pPr>
      <w:r>
        <w:rPr>
          <w:sz w:val="24"/>
          <w:szCs w:val="24"/>
        </w:rPr>
        <w:t xml:space="preserve">Wzrosła ilość komputerów udostępnianych użytkownikom podłączonych do sieci z 21 do 22. W dalszym ciągu jedno stanowisko przystosowane jest do potrzeb osób z dysfunkcją wzroku (klawiatura z alfabetem Braille’a oraz oprogramowanie IVONA </w:t>
      </w:r>
      <w:proofErr w:type="spellStart"/>
      <w:r>
        <w:rPr>
          <w:sz w:val="24"/>
          <w:szCs w:val="24"/>
        </w:rPr>
        <w:t>Text</w:t>
      </w:r>
      <w:proofErr w:type="spellEnd"/>
      <w:r>
        <w:rPr>
          <w:sz w:val="24"/>
          <w:szCs w:val="24"/>
        </w:rPr>
        <w:t>-to-Speech, słuchawki, monitor 23-calowy umożliwiający łatwe powiększanie obrazu).</w:t>
      </w:r>
    </w:p>
    <w:p w:rsidR="000B0895" w:rsidRDefault="009827F6">
      <w:pPr>
        <w:tabs>
          <w:tab w:val="left" w:pos="709"/>
        </w:tabs>
        <w:ind w:firstLine="284"/>
        <w:jc w:val="both"/>
        <w:rPr>
          <w:sz w:val="24"/>
          <w:szCs w:val="24"/>
        </w:rPr>
      </w:pPr>
      <w:r>
        <w:rPr>
          <w:sz w:val="24"/>
          <w:szCs w:val="24"/>
        </w:rPr>
        <w:t>W październiku ubiegłego roku skończyła się umowa z firmą zewnętrzną udostępniającą dwie samoobsługowe kserokopiarki na terenie Biblioteki. Konkurs ofert ogłoszony dwukrotnie przez Uczelnię nie przyniósł rozstrzygnięcia. Nie zgłosiła się żadna firma. Nie jest to dobre rozwiązanie dla czytelników i nie służy właściwej ochronie zbiorów. Pracownie kserograficzne czynne są znacznie krócej niż Biblioteka, zbiory muszą zostać wydane poza teren Biblioteki i niejednokrotnie przez dłuższy czas nie wracają. W czasie pandemii punkty kserograficzne zlokalizowane na terenie kampusu praktycznie przestały funkcjonować, wobec tego ta forma usługi dla studentów na terenie Uczelni nie istnieje.</w:t>
      </w:r>
    </w:p>
    <w:p w:rsidR="000B0895" w:rsidRDefault="009827F6">
      <w:pPr>
        <w:tabs>
          <w:tab w:val="left" w:pos="709"/>
        </w:tabs>
        <w:ind w:firstLine="284"/>
        <w:jc w:val="both"/>
        <w:rPr>
          <w:sz w:val="24"/>
          <w:szCs w:val="24"/>
        </w:rPr>
      </w:pPr>
      <w:r>
        <w:rPr>
          <w:sz w:val="24"/>
          <w:szCs w:val="24"/>
        </w:rPr>
        <w:t>W ramach zakupów inwestycyjnych zakupiono 5 komputerów stacjonarnych, które zastąpiły  komputery na stanowiskach pracowniczych. Komputery dotychczas użytkowane przez pracowników w większości zastąpiły przestarzały sprzęt przeznaczony do użytku czytelników, który będzie podlegał ubytkowaniu.</w:t>
      </w:r>
    </w:p>
    <w:p w:rsidR="000B0895" w:rsidRDefault="000B0895">
      <w:pPr>
        <w:tabs>
          <w:tab w:val="left" w:pos="709"/>
        </w:tabs>
        <w:spacing w:line="360" w:lineRule="atLeast"/>
        <w:rPr>
          <w:sz w:val="24"/>
          <w:szCs w:val="24"/>
        </w:rPr>
      </w:pPr>
    </w:p>
    <w:p w:rsidR="00653FD1" w:rsidRDefault="009827F6">
      <w:pPr>
        <w:tabs>
          <w:tab w:val="left" w:pos="709"/>
        </w:tabs>
        <w:spacing w:line="360" w:lineRule="atLeast"/>
        <w:rPr>
          <w:sz w:val="24"/>
          <w:szCs w:val="24"/>
        </w:rPr>
      </w:pPr>
      <w:r>
        <w:rPr>
          <w:sz w:val="24"/>
          <w:szCs w:val="24"/>
        </w:rPr>
        <w:t xml:space="preserve">GROMADZENIE ZBIORÓW </w:t>
      </w:r>
    </w:p>
    <w:p w:rsidR="00653FD1" w:rsidRDefault="009827F6" w:rsidP="00653FD1">
      <w:pPr>
        <w:tabs>
          <w:tab w:val="left" w:pos="709"/>
        </w:tabs>
        <w:spacing w:after="0" w:line="360" w:lineRule="atLeast"/>
        <w:rPr>
          <w:sz w:val="24"/>
          <w:szCs w:val="24"/>
        </w:rPr>
      </w:pPr>
      <w:r>
        <w:rPr>
          <w:sz w:val="24"/>
          <w:szCs w:val="24"/>
        </w:rPr>
        <w:t>(wpływy zarejestrowane)</w:t>
      </w:r>
    </w:p>
    <w:p w:rsidR="000B0895" w:rsidRDefault="009827F6" w:rsidP="00653FD1">
      <w:pPr>
        <w:tabs>
          <w:tab w:val="left" w:pos="709"/>
        </w:tabs>
        <w:spacing w:after="0" w:line="360" w:lineRule="atLeast"/>
        <w:rPr>
          <w:sz w:val="24"/>
          <w:szCs w:val="24"/>
        </w:rPr>
      </w:pPr>
      <w:r>
        <w:rPr>
          <w:sz w:val="24"/>
          <w:szCs w:val="24"/>
        </w:rPr>
        <w:t>2012,</w:t>
      </w:r>
      <w:r>
        <w:rPr>
          <w:b/>
          <w:bCs/>
          <w:sz w:val="24"/>
          <w:szCs w:val="24"/>
        </w:rPr>
        <w:t xml:space="preserve"> </w:t>
      </w:r>
      <w:r>
        <w:rPr>
          <w:bCs/>
          <w:sz w:val="24"/>
          <w:szCs w:val="24"/>
        </w:rPr>
        <w:t>2013, 2014</w:t>
      </w:r>
      <w:r>
        <w:rPr>
          <w:b/>
          <w:bCs/>
          <w:sz w:val="24"/>
          <w:szCs w:val="24"/>
        </w:rPr>
        <w:t xml:space="preserve">, </w:t>
      </w:r>
      <w:r>
        <w:rPr>
          <w:bCs/>
          <w:sz w:val="24"/>
          <w:szCs w:val="24"/>
        </w:rPr>
        <w:t>2014</w:t>
      </w:r>
      <w:r>
        <w:rPr>
          <w:b/>
          <w:bCs/>
          <w:sz w:val="24"/>
          <w:szCs w:val="24"/>
        </w:rPr>
        <w:t xml:space="preserve">, </w:t>
      </w:r>
      <w:r>
        <w:rPr>
          <w:bCs/>
          <w:sz w:val="24"/>
          <w:szCs w:val="24"/>
        </w:rPr>
        <w:t>2015, 2016</w:t>
      </w:r>
      <w:r>
        <w:rPr>
          <w:b/>
          <w:bCs/>
          <w:sz w:val="24"/>
          <w:szCs w:val="24"/>
        </w:rPr>
        <w:t xml:space="preserve">, </w:t>
      </w:r>
      <w:r>
        <w:rPr>
          <w:sz w:val="24"/>
          <w:szCs w:val="24"/>
        </w:rPr>
        <w:t>2017</w:t>
      </w:r>
      <w:r>
        <w:rPr>
          <w:b/>
          <w:bCs/>
          <w:sz w:val="24"/>
          <w:szCs w:val="24"/>
        </w:rPr>
        <w:t xml:space="preserve">, </w:t>
      </w:r>
      <w:r>
        <w:rPr>
          <w:bCs/>
          <w:sz w:val="24"/>
          <w:szCs w:val="24"/>
        </w:rPr>
        <w:t>2016→2017, 2018, 2017→2018, 2018→ 2019, 2019, 2020, 2019→2020</w:t>
      </w:r>
    </w:p>
    <w:p w:rsidR="00653FD1" w:rsidRDefault="00653FD1">
      <w:pPr>
        <w:jc w:val="both"/>
        <w:rPr>
          <w:b/>
          <w:szCs w:val="20"/>
        </w:rPr>
      </w:pPr>
    </w:p>
    <w:p w:rsidR="000B0895" w:rsidRDefault="009827F6">
      <w:pPr>
        <w:jc w:val="both"/>
        <w:rPr>
          <w:b/>
          <w:szCs w:val="20"/>
        </w:rPr>
      </w:pPr>
      <w:r>
        <w:rPr>
          <w:b/>
          <w:szCs w:val="20"/>
        </w:rPr>
        <w:lastRenderedPageBreak/>
        <w:t>Książki (liczba woluminów)</w:t>
      </w:r>
    </w:p>
    <w:tbl>
      <w:tblPr>
        <w:tblStyle w:val="Zwykatabela"/>
        <w:tblW w:w="10049" w:type="dxa"/>
        <w:tblInd w:w="75" w:type="dxa"/>
        <w:tblLayout w:type="fixed"/>
        <w:tblCellMar>
          <w:left w:w="70" w:type="dxa"/>
          <w:right w:w="70" w:type="dxa"/>
        </w:tblCellMar>
        <w:tblLook w:val="04A0" w:firstRow="1" w:lastRow="0" w:firstColumn="1" w:lastColumn="0" w:noHBand="0" w:noVBand="1"/>
      </w:tblPr>
      <w:tblGrid>
        <w:gridCol w:w="654"/>
        <w:gridCol w:w="720"/>
        <w:gridCol w:w="725"/>
        <w:gridCol w:w="721"/>
        <w:gridCol w:w="725"/>
        <w:gridCol w:w="720"/>
        <w:gridCol w:w="725"/>
        <w:gridCol w:w="721"/>
        <w:gridCol w:w="725"/>
        <w:gridCol w:w="720"/>
        <w:gridCol w:w="725"/>
        <w:gridCol w:w="721"/>
        <w:gridCol w:w="725"/>
        <w:gridCol w:w="722"/>
      </w:tblGrid>
      <w:tr w:rsidR="000B0895">
        <w:trPr>
          <w:trHeight w:val="1405"/>
        </w:trPr>
        <w:tc>
          <w:tcPr>
            <w:tcW w:w="653"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right="113"/>
              <w:jc w:val="center"/>
              <w:rPr>
                <w:rFonts w:eastAsia="SimSun"/>
                <w:kern w:val="2"/>
                <w:sz w:val="18"/>
                <w:szCs w:val="18"/>
              </w:rPr>
            </w:pPr>
            <w:r>
              <w:rPr>
                <w:rFonts w:eastAsia="SimSun"/>
                <w:kern w:val="2"/>
                <w:sz w:val="18"/>
                <w:szCs w:val="18"/>
              </w:rPr>
              <w:t>Źródło   wpływu</w:t>
            </w:r>
          </w:p>
        </w:tc>
        <w:tc>
          <w:tcPr>
            <w:tcW w:w="720"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bCs/>
                <w:kern w:val="2"/>
                <w:sz w:val="18"/>
                <w:szCs w:val="18"/>
              </w:rPr>
            </w:pPr>
            <w:r>
              <w:rPr>
                <w:rFonts w:eastAsia="SimSun"/>
                <w:bCs/>
                <w:kern w:val="2"/>
                <w:sz w:val="18"/>
                <w:szCs w:val="18"/>
              </w:rPr>
              <w:t xml:space="preserve">2012 </w:t>
            </w:r>
            <w:r>
              <w:rPr>
                <w:rFonts w:eastAsia="SimSun"/>
                <w:bCs/>
                <w:kern w:val="2"/>
                <w:sz w:val="18"/>
                <w:szCs w:val="18"/>
              </w:rPr>
              <w:br/>
              <w:t>(w wol.)</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bCs/>
                <w:kern w:val="2"/>
                <w:sz w:val="18"/>
                <w:szCs w:val="18"/>
              </w:rPr>
            </w:pPr>
            <w:r>
              <w:rPr>
                <w:rFonts w:eastAsia="SimSun"/>
                <w:bCs/>
                <w:kern w:val="2"/>
                <w:sz w:val="18"/>
                <w:szCs w:val="18"/>
              </w:rPr>
              <w:t>2013</w:t>
            </w:r>
            <w:r>
              <w:rPr>
                <w:rFonts w:eastAsia="SimSun"/>
                <w:bCs/>
                <w:kern w:val="2"/>
                <w:sz w:val="18"/>
                <w:szCs w:val="18"/>
              </w:rPr>
              <w:br/>
              <w:t>(w wol.)</w:t>
            </w:r>
          </w:p>
        </w:tc>
        <w:tc>
          <w:tcPr>
            <w:tcW w:w="721"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2014</w:t>
            </w:r>
            <w:r>
              <w:rPr>
                <w:rFonts w:eastAsia="SimSun"/>
                <w:kern w:val="2"/>
                <w:sz w:val="18"/>
                <w:szCs w:val="18"/>
              </w:rPr>
              <w:br/>
              <w:t>(w wol.)</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2015</w:t>
            </w:r>
            <w:r>
              <w:rPr>
                <w:rFonts w:eastAsia="SimSun"/>
                <w:kern w:val="2"/>
                <w:sz w:val="18"/>
                <w:szCs w:val="18"/>
              </w:rPr>
              <w:br/>
              <w:t>(w wol.)</w:t>
            </w:r>
          </w:p>
        </w:tc>
        <w:tc>
          <w:tcPr>
            <w:tcW w:w="720"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bCs/>
                <w:kern w:val="2"/>
                <w:sz w:val="18"/>
                <w:szCs w:val="18"/>
              </w:rPr>
            </w:pPr>
            <w:r>
              <w:rPr>
                <w:rFonts w:eastAsia="SimSun"/>
                <w:bCs/>
                <w:kern w:val="2"/>
                <w:sz w:val="18"/>
                <w:szCs w:val="18"/>
              </w:rPr>
              <w:t>2016</w:t>
            </w:r>
            <w:r>
              <w:rPr>
                <w:rFonts w:eastAsia="SimSun"/>
                <w:bCs/>
                <w:kern w:val="2"/>
                <w:sz w:val="18"/>
                <w:szCs w:val="18"/>
              </w:rPr>
              <w:br/>
              <w:t>(w wol.)</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b/>
                <w:bCs/>
                <w:kern w:val="2"/>
                <w:sz w:val="18"/>
                <w:szCs w:val="18"/>
              </w:rPr>
            </w:pPr>
            <w:r>
              <w:rPr>
                <w:rFonts w:eastAsia="SimSun"/>
                <w:kern w:val="2"/>
                <w:sz w:val="18"/>
                <w:szCs w:val="18"/>
              </w:rPr>
              <w:t>2017</w:t>
            </w:r>
            <w:r>
              <w:rPr>
                <w:rFonts w:eastAsia="SimSun"/>
                <w:kern w:val="2"/>
                <w:sz w:val="18"/>
                <w:szCs w:val="18"/>
              </w:rPr>
              <w:br/>
              <w:t>(w vol.</w:t>
            </w:r>
            <w:r>
              <w:rPr>
                <w:rFonts w:eastAsia="SimSun"/>
                <w:b/>
                <w:bCs/>
                <w:kern w:val="2"/>
                <w:sz w:val="18"/>
                <w:szCs w:val="18"/>
              </w:rPr>
              <w:t>)</w:t>
            </w:r>
          </w:p>
        </w:tc>
        <w:tc>
          <w:tcPr>
            <w:tcW w:w="721"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 xml:space="preserve">    2016 →</w:t>
            </w:r>
            <w:r>
              <w:rPr>
                <w:rFonts w:eastAsia="SimSun"/>
                <w:kern w:val="2"/>
                <w:sz w:val="18"/>
                <w:szCs w:val="18"/>
              </w:rPr>
              <w:br/>
              <w:t>2017</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2018</w:t>
            </w:r>
            <w:r>
              <w:rPr>
                <w:rFonts w:eastAsia="SimSun"/>
                <w:kern w:val="2"/>
                <w:sz w:val="18"/>
                <w:szCs w:val="18"/>
              </w:rPr>
              <w:br/>
              <w:t>(w wol.)</w:t>
            </w:r>
          </w:p>
        </w:tc>
        <w:tc>
          <w:tcPr>
            <w:tcW w:w="720"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bCs/>
                <w:kern w:val="2"/>
                <w:sz w:val="18"/>
                <w:szCs w:val="18"/>
              </w:rPr>
              <w:t xml:space="preserve">    2017 →</w:t>
            </w:r>
            <w:r>
              <w:rPr>
                <w:rFonts w:eastAsia="SimSun"/>
                <w:bCs/>
                <w:kern w:val="2"/>
                <w:sz w:val="18"/>
                <w:szCs w:val="18"/>
              </w:rPr>
              <w:br/>
              <w:t>2018</w:t>
            </w:r>
          </w:p>
        </w:tc>
        <w:tc>
          <w:tcPr>
            <w:tcW w:w="7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B0895" w:rsidRDefault="009827F6">
            <w:pPr>
              <w:widowControl w:val="0"/>
              <w:spacing w:after="0" w:line="240" w:lineRule="auto"/>
              <w:ind w:left="113"/>
              <w:jc w:val="center"/>
              <w:rPr>
                <w:rFonts w:eastAsia="SimSun"/>
                <w:bCs/>
                <w:kern w:val="2"/>
                <w:sz w:val="18"/>
                <w:szCs w:val="18"/>
              </w:rPr>
            </w:pPr>
            <w:r>
              <w:rPr>
                <w:rFonts w:eastAsia="SimSun"/>
                <w:bCs/>
                <w:kern w:val="2"/>
                <w:sz w:val="18"/>
                <w:szCs w:val="18"/>
              </w:rPr>
              <w:t>2019</w:t>
            </w:r>
          </w:p>
          <w:p w:rsidR="000B0895" w:rsidRDefault="009827F6">
            <w:pPr>
              <w:widowControl w:val="0"/>
              <w:spacing w:after="0" w:line="240" w:lineRule="auto"/>
              <w:ind w:left="113"/>
              <w:jc w:val="center"/>
              <w:rPr>
                <w:rFonts w:eastAsia="SimSun"/>
                <w:bCs/>
                <w:kern w:val="2"/>
                <w:sz w:val="18"/>
                <w:szCs w:val="18"/>
              </w:rPr>
            </w:pPr>
            <w:r>
              <w:rPr>
                <w:rFonts w:eastAsia="SimSun"/>
                <w:kern w:val="2"/>
                <w:sz w:val="18"/>
                <w:szCs w:val="18"/>
              </w:rPr>
              <w:t>(w vol.</w:t>
            </w:r>
            <w:r>
              <w:rPr>
                <w:rFonts w:eastAsia="SimSun"/>
                <w:b/>
                <w:bCs/>
                <w:kern w:val="2"/>
                <w:sz w:val="18"/>
                <w:szCs w:val="18"/>
              </w:rPr>
              <w:t>)</w:t>
            </w:r>
          </w:p>
        </w:tc>
        <w:tc>
          <w:tcPr>
            <w:tcW w:w="721"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 xml:space="preserve">    2018 →</w:t>
            </w:r>
          </w:p>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2019</w:t>
            </w:r>
          </w:p>
        </w:tc>
        <w:tc>
          <w:tcPr>
            <w:tcW w:w="7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B0895" w:rsidRDefault="009827F6">
            <w:pPr>
              <w:widowControl w:val="0"/>
              <w:spacing w:after="0" w:line="240" w:lineRule="auto"/>
              <w:jc w:val="center"/>
              <w:rPr>
                <w:rFonts w:eastAsia="SimSun"/>
                <w:b/>
                <w:kern w:val="2"/>
                <w:szCs w:val="20"/>
              </w:rPr>
            </w:pPr>
            <w:r>
              <w:rPr>
                <w:rFonts w:eastAsia="SimSun"/>
                <w:b/>
                <w:kern w:val="2"/>
                <w:szCs w:val="20"/>
              </w:rPr>
              <w:t>2020</w:t>
            </w:r>
          </w:p>
          <w:p w:rsidR="000B0895" w:rsidRDefault="009827F6">
            <w:pPr>
              <w:widowControl w:val="0"/>
              <w:spacing w:after="0" w:line="240" w:lineRule="auto"/>
              <w:jc w:val="center"/>
              <w:rPr>
                <w:rFonts w:eastAsia="SimSun"/>
                <w:b/>
                <w:kern w:val="2"/>
                <w:szCs w:val="20"/>
              </w:rPr>
            </w:pPr>
            <w:r>
              <w:rPr>
                <w:rFonts w:eastAsia="SimSun"/>
                <w:kern w:val="2"/>
                <w:sz w:val="18"/>
                <w:szCs w:val="18"/>
              </w:rPr>
              <w:t>(w vol.</w:t>
            </w:r>
            <w:r>
              <w:rPr>
                <w:rFonts w:eastAsia="SimSun"/>
                <w:b/>
                <w:bCs/>
                <w:kern w:val="2"/>
                <w:sz w:val="18"/>
                <w:szCs w:val="18"/>
              </w:rPr>
              <w:t>)</w:t>
            </w:r>
          </w:p>
        </w:tc>
        <w:tc>
          <w:tcPr>
            <w:tcW w:w="722"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b/>
                <w:kern w:val="2"/>
                <w:sz w:val="18"/>
                <w:szCs w:val="18"/>
              </w:rPr>
            </w:pPr>
            <w:r>
              <w:rPr>
                <w:rFonts w:eastAsia="SimSun"/>
                <w:b/>
                <w:kern w:val="2"/>
                <w:sz w:val="18"/>
                <w:szCs w:val="18"/>
              </w:rPr>
              <w:t xml:space="preserve">   2019 →</w:t>
            </w:r>
          </w:p>
          <w:p w:rsidR="000B0895" w:rsidRDefault="009827F6">
            <w:pPr>
              <w:widowControl w:val="0"/>
              <w:spacing w:after="0" w:line="240" w:lineRule="auto"/>
              <w:ind w:left="113"/>
              <w:rPr>
                <w:rFonts w:eastAsia="SimSun"/>
                <w:b/>
                <w:kern w:val="2"/>
                <w:sz w:val="18"/>
                <w:szCs w:val="18"/>
              </w:rPr>
            </w:pPr>
            <w:r>
              <w:rPr>
                <w:rFonts w:eastAsia="SimSun"/>
                <w:b/>
                <w:kern w:val="2"/>
                <w:sz w:val="18"/>
                <w:szCs w:val="18"/>
              </w:rPr>
              <w:t xml:space="preserve">         2020</w:t>
            </w:r>
          </w:p>
        </w:tc>
      </w:tr>
      <w:tr w:rsidR="000B0895">
        <w:trPr>
          <w:trHeight w:val="1405"/>
        </w:trPr>
        <w:tc>
          <w:tcPr>
            <w:tcW w:w="653"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right="113"/>
              <w:jc w:val="center"/>
              <w:rPr>
                <w:rFonts w:eastAsia="SimSun"/>
                <w:kern w:val="2"/>
                <w:sz w:val="18"/>
                <w:szCs w:val="18"/>
              </w:rPr>
            </w:pPr>
            <w:r>
              <w:rPr>
                <w:rFonts w:eastAsia="SimSun"/>
                <w:kern w:val="2"/>
                <w:sz w:val="18"/>
                <w:szCs w:val="18"/>
              </w:rPr>
              <w:t>Zakup</w:t>
            </w:r>
          </w:p>
        </w:tc>
        <w:tc>
          <w:tcPr>
            <w:tcW w:w="720"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2526</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1869</w:t>
            </w:r>
          </w:p>
        </w:tc>
        <w:tc>
          <w:tcPr>
            <w:tcW w:w="721"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2228</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3501</w:t>
            </w:r>
          </w:p>
        </w:tc>
        <w:tc>
          <w:tcPr>
            <w:tcW w:w="720"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2628</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1405</w:t>
            </w:r>
          </w:p>
        </w:tc>
        <w:tc>
          <w:tcPr>
            <w:tcW w:w="721"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bCs/>
                <w:kern w:val="2"/>
                <w:sz w:val="18"/>
                <w:szCs w:val="18"/>
              </w:rPr>
            </w:pPr>
            <w:r>
              <w:rPr>
                <w:rFonts w:eastAsia="SimSun"/>
                <w:bCs/>
                <w:kern w:val="2"/>
                <w:sz w:val="18"/>
                <w:szCs w:val="18"/>
              </w:rPr>
              <w:t>-47%</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2267</w:t>
            </w:r>
          </w:p>
        </w:tc>
        <w:tc>
          <w:tcPr>
            <w:tcW w:w="720"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+61,3%</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color w:val="000000"/>
                <w:kern w:val="2"/>
                <w:sz w:val="18"/>
                <w:szCs w:val="18"/>
              </w:rPr>
            </w:pPr>
            <w:r>
              <w:rPr>
                <w:rFonts w:eastAsia="SimSun"/>
                <w:color w:val="000000"/>
                <w:kern w:val="2"/>
                <w:sz w:val="18"/>
                <w:szCs w:val="18"/>
              </w:rPr>
              <w:t>3230</w:t>
            </w:r>
          </w:p>
        </w:tc>
        <w:tc>
          <w:tcPr>
            <w:tcW w:w="721"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+42,5%</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jc w:val="center"/>
              <w:rPr>
                <w:rFonts w:eastAsia="SimSun"/>
                <w:b/>
                <w:kern w:val="2"/>
                <w:szCs w:val="20"/>
              </w:rPr>
            </w:pPr>
            <w:r>
              <w:rPr>
                <w:rFonts w:eastAsia="SimSun"/>
                <w:b/>
                <w:kern w:val="2"/>
                <w:szCs w:val="20"/>
              </w:rPr>
              <w:t>2589</w:t>
            </w:r>
          </w:p>
        </w:tc>
        <w:tc>
          <w:tcPr>
            <w:tcW w:w="722"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jc w:val="center"/>
              <w:rPr>
                <w:rFonts w:eastAsia="SimSun"/>
                <w:b/>
                <w:kern w:val="2"/>
                <w:szCs w:val="20"/>
              </w:rPr>
            </w:pPr>
            <w:r>
              <w:rPr>
                <w:rFonts w:eastAsia="SimSun"/>
                <w:b/>
                <w:kern w:val="2"/>
                <w:szCs w:val="20"/>
              </w:rPr>
              <w:t>-19,85%</w:t>
            </w:r>
          </w:p>
        </w:tc>
      </w:tr>
      <w:tr w:rsidR="000B0895">
        <w:trPr>
          <w:cantSplit/>
          <w:trHeight w:val="1405"/>
        </w:trPr>
        <w:tc>
          <w:tcPr>
            <w:tcW w:w="653"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right="113"/>
              <w:rPr>
                <w:rFonts w:eastAsia="SimSun"/>
                <w:kern w:val="2"/>
                <w:sz w:val="18"/>
                <w:szCs w:val="18"/>
              </w:rPr>
            </w:pPr>
            <w:r>
              <w:rPr>
                <w:rFonts w:eastAsia="SimSun"/>
                <w:kern w:val="2"/>
                <w:sz w:val="18"/>
                <w:szCs w:val="18"/>
              </w:rPr>
              <w:t xml:space="preserve">       Dary</w:t>
            </w:r>
          </w:p>
          <w:p w:rsidR="000B0895" w:rsidRDefault="009827F6">
            <w:pPr>
              <w:widowControl w:val="0"/>
              <w:spacing w:after="0" w:line="240" w:lineRule="auto"/>
              <w:ind w:left="113" w:right="113"/>
              <w:rPr>
                <w:rFonts w:eastAsia="SimSun"/>
                <w:kern w:val="2"/>
                <w:sz w:val="18"/>
                <w:szCs w:val="18"/>
              </w:rPr>
            </w:pPr>
            <w:r>
              <w:rPr>
                <w:rFonts w:eastAsia="SimSun"/>
                <w:kern w:val="2"/>
                <w:sz w:val="18"/>
                <w:szCs w:val="18"/>
              </w:rPr>
              <w:t>i wymiana</w:t>
            </w:r>
          </w:p>
        </w:tc>
        <w:tc>
          <w:tcPr>
            <w:tcW w:w="720"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2064</w:t>
            </w:r>
          </w:p>
          <w:p w:rsidR="000B0895" w:rsidRDefault="009827F6">
            <w:pPr>
              <w:widowControl w:val="0"/>
              <w:spacing w:after="0" w:line="240" w:lineRule="auto"/>
              <w:ind w:left="113"/>
              <w:rPr>
                <w:rFonts w:eastAsia="SimSun"/>
                <w:kern w:val="2"/>
                <w:sz w:val="18"/>
                <w:szCs w:val="18"/>
              </w:rPr>
            </w:pPr>
            <w:r>
              <w:rPr>
                <w:rFonts w:eastAsia="SimSun"/>
                <w:kern w:val="2"/>
                <w:sz w:val="18"/>
                <w:szCs w:val="18"/>
              </w:rPr>
              <w:t>(1952d, 112w)</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2193</w:t>
            </w:r>
          </w:p>
          <w:p w:rsidR="000B0895" w:rsidRDefault="009827F6">
            <w:pPr>
              <w:widowControl w:val="0"/>
              <w:spacing w:after="0" w:line="240" w:lineRule="auto"/>
              <w:ind w:left="113"/>
              <w:rPr>
                <w:rFonts w:eastAsia="SimSun"/>
                <w:kern w:val="2"/>
                <w:sz w:val="18"/>
                <w:szCs w:val="18"/>
              </w:rPr>
            </w:pPr>
            <w:r>
              <w:rPr>
                <w:rFonts w:eastAsia="SimSun"/>
                <w:kern w:val="2"/>
                <w:sz w:val="18"/>
                <w:szCs w:val="18"/>
              </w:rPr>
              <w:t>(2115d, 78w)</w:t>
            </w:r>
          </w:p>
        </w:tc>
        <w:tc>
          <w:tcPr>
            <w:tcW w:w="721"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0B0895">
            <w:pPr>
              <w:widowControl w:val="0"/>
              <w:spacing w:after="0" w:line="240" w:lineRule="auto"/>
              <w:ind w:left="113"/>
              <w:jc w:val="center"/>
              <w:rPr>
                <w:rFonts w:eastAsia="SimSun"/>
                <w:kern w:val="2"/>
                <w:sz w:val="18"/>
                <w:szCs w:val="18"/>
              </w:rPr>
            </w:pPr>
          </w:p>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1913</w:t>
            </w:r>
          </w:p>
          <w:p w:rsidR="000B0895" w:rsidRDefault="009827F6">
            <w:pPr>
              <w:widowControl w:val="0"/>
              <w:spacing w:after="0" w:line="240" w:lineRule="auto"/>
              <w:ind w:left="113"/>
              <w:rPr>
                <w:rFonts w:eastAsia="SimSun"/>
                <w:kern w:val="2"/>
                <w:sz w:val="18"/>
                <w:szCs w:val="18"/>
              </w:rPr>
            </w:pPr>
            <w:r>
              <w:rPr>
                <w:rFonts w:eastAsia="SimSun"/>
                <w:kern w:val="2"/>
                <w:sz w:val="18"/>
                <w:szCs w:val="18"/>
              </w:rPr>
              <w:t>(793d, 120w)</w:t>
            </w:r>
          </w:p>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120w)</w:t>
            </w:r>
          </w:p>
          <w:p w:rsidR="000B0895" w:rsidRDefault="000B0895">
            <w:pPr>
              <w:widowControl w:val="0"/>
              <w:spacing w:after="0" w:line="240" w:lineRule="auto"/>
              <w:ind w:left="113"/>
              <w:jc w:val="center"/>
              <w:rPr>
                <w:rFonts w:eastAsia="SimSun"/>
                <w:kern w:val="2"/>
                <w:sz w:val="18"/>
                <w:szCs w:val="18"/>
              </w:rPr>
            </w:pP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1363</w:t>
            </w:r>
          </w:p>
          <w:p w:rsidR="000B0895" w:rsidRDefault="009827F6">
            <w:pPr>
              <w:widowControl w:val="0"/>
              <w:spacing w:after="0" w:line="240" w:lineRule="auto"/>
              <w:ind w:left="113"/>
              <w:rPr>
                <w:rFonts w:eastAsia="SimSun"/>
                <w:kern w:val="2"/>
                <w:sz w:val="18"/>
                <w:szCs w:val="18"/>
              </w:rPr>
            </w:pPr>
            <w:r>
              <w:rPr>
                <w:rFonts w:eastAsia="SimSun"/>
                <w:kern w:val="2"/>
                <w:sz w:val="18"/>
                <w:szCs w:val="18"/>
              </w:rPr>
              <w:t>(1303d, 60w)</w:t>
            </w:r>
          </w:p>
        </w:tc>
        <w:tc>
          <w:tcPr>
            <w:tcW w:w="720"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 xml:space="preserve">796 </w:t>
            </w:r>
          </w:p>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(728d, 68w)</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2006</w:t>
            </w:r>
          </w:p>
          <w:p w:rsidR="000B0895" w:rsidRDefault="009827F6">
            <w:pPr>
              <w:widowControl w:val="0"/>
              <w:spacing w:after="0" w:line="240" w:lineRule="auto"/>
              <w:ind w:left="113"/>
              <w:rPr>
                <w:rFonts w:eastAsia="SimSun"/>
                <w:kern w:val="2"/>
                <w:sz w:val="18"/>
                <w:szCs w:val="18"/>
              </w:rPr>
            </w:pPr>
            <w:r>
              <w:rPr>
                <w:rFonts w:eastAsia="SimSun"/>
                <w:kern w:val="2"/>
                <w:sz w:val="18"/>
                <w:szCs w:val="18"/>
              </w:rPr>
              <w:t>(1971d, 35w)</w:t>
            </w:r>
          </w:p>
        </w:tc>
        <w:tc>
          <w:tcPr>
            <w:tcW w:w="721"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bCs/>
                <w:kern w:val="2"/>
                <w:sz w:val="18"/>
                <w:szCs w:val="18"/>
              </w:rPr>
            </w:pPr>
            <w:r>
              <w:rPr>
                <w:rFonts w:eastAsia="SimSun"/>
                <w:bCs/>
                <w:kern w:val="2"/>
                <w:sz w:val="18"/>
                <w:szCs w:val="18"/>
              </w:rPr>
              <w:t>+152%</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1173</w:t>
            </w:r>
          </w:p>
          <w:p w:rsidR="000B0895" w:rsidRDefault="009827F6">
            <w:pPr>
              <w:widowControl w:val="0"/>
              <w:spacing w:after="0" w:line="240" w:lineRule="auto"/>
              <w:ind w:left="113"/>
              <w:rPr>
                <w:rFonts w:eastAsia="SimSun"/>
                <w:kern w:val="2"/>
                <w:sz w:val="18"/>
                <w:szCs w:val="18"/>
              </w:rPr>
            </w:pPr>
            <w:r>
              <w:rPr>
                <w:rFonts w:eastAsia="SimSun"/>
                <w:kern w:val="2"/>
                <w:sz w:val="18"/>
                <w:szCs w:val="18"/>
              </w:rPr>
              <w:t>(1124d, 49w)</w:t>
            </w:r>
          </w:p>
        </w:tc>
        <w:tc>
          <w:tcPr>
            <w:tcW w:w="720"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+58,5%</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color w:val="000000"/>
                <w:kern w:val="2"/>
                <w:sz w:val="18"/>
                <w:szCs w:val="18"/>
              </w:rPr>
            </w:pPr>
            <w:r>
              <w:rPr>
                <w:rFonts w:eastAsia="SimSun"/>
                <w:color w:val="000000"/>
                <w:kern w:val="2"/>
                <w:sz w:val="18"/>
                <w:szCs w:val="18"/>
              </w:rPr>
              <w:t>1477</w:t>
            </w:r>
          </w:p>
          <w:p w:rsidR="000B0895" w:rsidRDefault="009827F6">
            <w:pPr>
              <w:widowControl w:val="0"/>
              <w:spacing w:after="0" w:line="240" w:lineRule="auto"/>
              <w:ind w:left="113"/>
              <w:jc w:val="center"/>
              <w:rPr>
                <w:rFonts w:eastAsia="SimSun"/>
                <w:color w:val="000000"/>
                <w:kern w:val="2"/>
                <w:sz w:val="18"/>
                <w:szCs w:val="18"/>
              </w:rPr>
            </w:pPr>
            <w:r>
              <w:rPr>
                <w:rFonts w:eastAsia="SimSun"/>
                <w:color w:val="000000"/>
                <w:kern w:val="2"/>
                <w:sz w:val="18"/>
                <w:szCs w:val="18"/>
              </w:rPr>
              <w:t>(1397d, 60 w.)</w:t>
            </w:r>
          </w:p>
        </w:tc>
        <w:tc>
          <w:tcPr>
            <w:tcW w:w="721"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kern w:val="2"/>
                <w:sz w:val="18"/>
                <w:szCs w:val="18"/>
              </w:rPr>
            </w:pPr>
            <w:r>
              <w:rPr>
                <w:rFonts w:eastAsia="SimSun"/>
                <w:kern w:val="2"/>
                <w:sz w:val="18"/>
                <w:szCs w:val="18"/>
              </w:rPr>
              <w:t>+ 5,9%</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jc w:val="center"/>
              <w:rPr>
                <w:rFonts w:eastAsia="SimSun"/>
                <w:b/>
                <w:kern w:val="2"/>
                <w:szCs w:val="20"/>
              </w:rPr>
            </w:pPr>
            <w:r>
              <w:rPr>
                <w:rFonts w:eastAsia="SimSun"/>
                <w:b/>
                <w:kern w:val="2"/>
                <w:szCs w:val="20"/>
              </w:rPr>
              <w:t>409</w:t>
            </w:r>
          </w:p>
          <w:p w:rsidR="000B0895" w:rsidRDefault="009827F6">
            <w:pPr>
              <w:widowControl w:val="0"/>
              <w:spacing w:after="0" w:line="240" w:lineRule="auto"/>
              <w:jc w:val="center"/>
              <w:rPr>
                <w:rFonts w:eastAsia="SimSun"/>
                <w:b/>
                <w:kern w:val="2"/>
                <w:szCs w:val="20"/>
              </w:rPr>
            </w:pPr>
            <w:r>
              <w:rPr>
                <w:rFonts w:eastAsia="SimSun"/>
                <w:b/>
                <w:kern w:val="2"/>
                <w:szCs w:val="20"/>
              </w:rPr>
              <w:t>(320d 89w.)</w:t>
            </w:r>
          </w:p>
        </w:tc>
        <w:tc>
          <w:tcPr>
            <w:tcW w:w="722"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jc w:val="center"/>
              <w:rPr>
                <w:rFonts w:eastAsia="SimSun"/>
                <w:b/>
                <w:kern w:val="2"/>
                <w:szCs w:val="20"/>
              </w:rPr>
            </w:pPr>
            <w:r>
              <w:rPr>
                <w:rFonts w:eastAsia="SimSun"/>
                <w:b/>
                <w:kern w:val="2"/>
                <w:szCs w:val="20"/>
              </w:rPr>
              <w:t>-72,3%</w:t>
            </w:r>
          </w:p>
        </w:tc>
      </w:tr>
      <w:tr w:rsidR="000B0895">
        <w:trPr>
          <w:trHeight w:val="1405"/>
        </w:trPr>
        <w:tc>
          <w:tcPr>
            <w:tcW w:w="653"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keepNext/>
              <w:keepLines/>
              <w:widowControl w:val="0"/>
              <w:spacing w:before="240" w:after="60" w:line="240" w:lineRule="auto"/>
              <w:ind w:left="113" w:right="113"/>
              <w:jc w:val="center"/>
              <w:outlineLvl w:val="0"/>
              <w:rPr>
                <w:rFonts w:eastAsia="SimSun" w:cs="Arial"/>
                <w:kern w:val="2"/>
                <w:sz w:val="18"/>
                <w:szCs w:val="18"/>
              </w:rPr>
            </w:pPr>
            <w:r>
              <w:rPr>
                <w:rFonts w:eastAsia="SimSun" w:cs="Arial"/>
                <w:kern w:val="2"/>
                <w:sz w:val="18"/>
                <w:szCs w:val="18"/>
              </w:rPr>
              <w:t>RAZEM</w:t>
            </w:r>
          </w:p>
        </w:tc>
        <w:tc>
          <w:tcPr>
            <w:tcW w:w="720"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bCs/>
                <w:kern w:val="2"/>
                <w:sz w:val="18"/>
                <w:szCs w:val="18"/>
              </w:rPr>
            </w:pPr>
            <w:r>
              <w:rPr>
                <w:rFonts w:eastAsia="SimSun"/>
                <w:bCs/>
                <w:kern w:val="2"/>
                <w:sz w:val="18"/>
                <w:szCs w:val="18"/>
              </w:rPr>
              <w:fldChar w:fldCharType="begin"/>
            </w:r>
            <w:r>
              <w:rPr>
                <w:rFonts w:eastAsia="SimSun"/>
                <w:bCs/>
                <w:kern w:val="2"/>
                <w:sz w:val="18"/>
                <w:szCs w:val="18"/>
              </w:rPr>
              <w:instrText>= SUM(ABOVE)</w:instrText>
            </w:r>
            <w:r>
              <w:rPr>
                <w:rFonts w:eastAsia="SimSun"/>
                <w:bCs/>
                <w:kern w:val="2"/>
                <w:sz w:val="18"/>
                <w:szCs w:val="18"/>
              </w:rPr>
              <w:fldChar w:fldCharType="separate"/>
            </w:r>
            <w:r>
              <w:rPr>
                <w:rFonts w:eastAsia="SimSun"/>
                <w:bCs/>
                <w:kern w:val="2"/>
                <w:sz w:val="18"/>
                <w:szCs w:val="18"/>
              </w:rPr>
              <w:t>4590</w:t>
            </w:r>
            <w:r>
              <w:rPr>
                <w:rFonts w:eastAsia="SimSun"/>
                <w:bCs/>
                <w:kern w:val="2"/>
                <w:sz w:val="18"/>
                <w:szCs w:val="18"/>
              </w:rPr>
              <w:fldChar w:fldCharType="end"/>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right="34"/>
              <w:jc w:val="center"/>
              <w:rPr>
                <w:rFonts w:eastAsia="SimSun"/>
                <w:bCs/>
                <w:kern w:val="2"/>
                <w:sz w:val="18"/>
                <w:szCs w:val="18"/>
              </w:rPr>
            </w:pPr>
            <w:r>
              <w:rPr>
                <w:rFonts w:eastAsia="SimSun"/>
                <w:bCs/>
                <w:kern w:val="2"/>
                <w:sz w:val="18"/>
                <w:szCs w:val="18"/>
              </w:rPr>
              <w:t>4062</w:t>
            </w:r>
          </w:p>
        </w:tc>
        <w:tc>
          <w:tcPr>
            <w:tcW w:w="721"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bCs/>
                <w:kern w:val="2"/>
                <w:sz w:val="18"/>
                <w:szCs w:val="18"/>
              </w:rPr>
            </w:pPr>
            <w:r>
              <w:rPr>
                <w:rFonts w:eastAsia="SimSun"/>
                <w:bCs/>
                <w:kern w:val="2"/>
                <w:sz w:val="18"/>
                <w:szCs w:val="18"/>
              </w:rPr>
              <w:t>4141</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bCs/>
                <w:kern w:val="2"/>
                <w:sz w:val="18"/>
                <w:szCs w:val="18"/>
              </w:rPr>
            </w:pPr>
            <w:r>
              <w:rPr>
                <w:rFonts w:eastAsia="SimSun"/>
                <w:bCs/>
                <w:kern w:val="2"/>
                <w:sz w:val="18"/>
                <w:szCs w:val="18"/>
              </w:rPr>
              <w:t>4864</w:t>
            </w:r>
          </w:p>
        </w:tc>
        <w:tc>
          <w:tcPr>
            <w:tcW w:w="720"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bCs/>
                <w:kern w:val="2"/>
                <w:sz w:val="18"/>
                <w:szCs w:val="18"/>
              </w:rPr>
            </w:pPr>
            <w:r>
              <w:rPr>
                <w:rFonts w:eastAsia="SimSun"/>
                <w:bCs/>
                <w:kern w:val="2"/>
                <w:sz w:val="18"/>
                <w:szCs w:val="18"/>
              </w:rPr>
              <w:t>3424</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bCs/>
                <w:kern w:val="2"/>
                <w:sz w:val="18"/>
                <w:szCs w:val="18"/>
              </w:rPr>
            </w:pPr>
            <w:r>
              <w:rPr>
                <w:rFonts w:eastAsia="SimSun"/>
                <w:bCs/>
                <w:kern w:val="2"/>
                <w:sz w:val="18"/>
                <w:szCs w:val="18"/>
              </w:rPr>
              <w:t>3411</w:t>
            </w:r>
          </w:p>
        </w:tc>
        <w:tc>
          <w:tcPr>
            <w:tcW w:w="721"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bCs/>
                <w:kern w:val="2"/>
                <w:sz w:val="18"/>
                <w:szCs w:val="18"/>
              </w:rPr>
            </w:pPr>
            <w:r>
              <w:rPr>
                <w:rFonts w:eastAsia="SimSun"/>
                <w:bCs/>
                <w:kern w:val="2"/>
                <w:sz w:val="18"/>
                <w:szCs w:val="18"/>
              </w:rPr>
              <w:t>-7%</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bCs/>
                <w:kern w:val="2"/>
                <w:sz w:val="18"/>
                <w:szCs w:val="18"/>
              </w:rPr>
            </w:pPr>
            <w:r>
              <w:rPr>
                <w:rFonts w:eastAsia="SimSun"/>
                <w:bCs/>
                <w:kern w:val="2"/>
                <w:sz w:val="18"/>
                <w:szCs w:val="18"/>
              </w:rPr>
              <w:t>3440</w:t>
            </w:r>
          </w:p>
        </w:tc>
        <w:tc>
          <w:tcPr>
            <w:tcW w:w="720"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bCs/>
                <w:kern w:val="2"/>
                <w:sz w:val="18"/>
                <w:szCs w:val="18"/>
              </w:rPr>
            </w:pPr>
            <w:r>
              <w:rPr>
                <w:rFonts w:eastAsia="SimSun"/>
                <w:bCs/>
                <w:kern w:val="2"/>
                <w:sz w:val="18"/>
                <w:szCs w:val="18"/>
              </w:rPr>
              <w:t>+ 1,1%</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color w:val="000000"/>
                <w:kern w:val="2"/>
                <w:sz w:val="18"/>
                <w:szCs w:val="18"/>
              </w:rPr>
            </w:pPr>
            <w:r>
              <w:rPr>
                <w:rFonts w:eastAsia="SimSun"/>
                <w:color w:val="000000"/>
                <w:kern w:val="2"/>
                <w:sz w:val="18"/>
                <w:szCs w:val="18"/>
              </w:rPr>
              <w:t>4 707</w:t>
            </w:r>
          </w:p>
        </w:tc>
        <w:tc>
          <w:tcPr>
            <w:tcW w:w="721"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ind w:left="113"/>
              <w:jc w:val="center"/>
              <w:rPr>
                <w:rFonts w:eastAsia="SimSun"/>
                <w:bCs/>
                <w:kern w:val="2"/>
                <w:sz w:val="18"/>
                <w:szCs w:val="18"/>
              </w:rPr>
            </w:pPr>
            <w:r>
              <w:rPr>
                <w:rFonts w:eastAsia="SimSun"/>
                <w:kern w:val="2"/>
                <w:sz w:val="18"/>
                <w:szCs w:val="18"/>
              </w:rPr>
              <w:t>+36,8%</w:t>
            </w:r>
          </w:p>
        </w:tc>
        <w:tc>
          <w:tcPr>
            <w:tcW w:w="725"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jc w:val="center"/>
              <w:rPr>
                <w:rFonts w:eastAsia="SimSun"/>
                <w:b/>
                <w:kern w:val="2"/>
                <w:szCs w:val="20"/>
              </w:rPr>
            </w:pPr>
            <w:r>
              <w:rPr>
                <w:rFonts w:eastAsia="SimSun"/>
                <w:b/>
                <w:kern w:val="2"/>
                <w:szCs w:val="20"/>
              </w:rPr>
              <w:t>2998</w:t>
            </w:r>
          </w:p>
        </w:tc>
        <w:tc>
          <w:tcPr>
            <w:tcW w:w="722" w:type="dxa"/>
            <w:tcBorders>
              <w:top w:val="single" w:sz="4" w:space="0" w:color="000000"/>
              <w:left w:val="single" w:sz="4" w:space="0" w:color="000000"/>
              <w:bottom w:val="single" w:sz="4" w:space="0" w:color="000000"/>
              <w:right w:val="single" w:sz="4" w:space="0" w:color="000000"/>
            </w:tcBorders>
            <w:textDirection w:val="btLr"/>
            <w:vAlign w:val="center"/>
          </w:tcPr>
          <w:p w:rsidR="000B0895" w:rsidRDefault="009827F6">
            <w:pPr>
              <w:widowControl w:val="0"/>
              <w:spacing w:after="0" w:line="240" w:lineRule="auto"/>
              <w:jc w:val="center"/>
              <w:rPr>
                <w:rFonts w:eastAsia="SimSun"/>
                <w:b/>
                <w:kern w:val="2"/>
                <w:szCs w:val="20"/>
              </w:rPr>
            </w:pPr>
            <w:r>
              <w:rPr>
                <w:rFonts w:eastAsia="SimSun"/>
                <w:b/>
                <w:kern w:val="2"/>
                <w:szCs w:val="20"/>
              </w:rPr>
              <w:t>-37,15%</w:t>
            </w:r>
          </w:p>
        </w:tc>
      </w:tr>
    </w:tbl>
    <w:p w:rsidR="000B0895" w:rsidRDefault="000B0895">
      <w:pPr>
        <w:rPr>
          <w:szCs w:val="20"/>
        </w:rPr>
      </w:pPr>
    </w:p>
    <w:p w:rsidR="000B0895" w:rsidRDefault="009827F6">
      <w:pPr>
        <w:rPr>
          <w:szCs w:val="20"/>
        </w:rPr>
      </w:pPr>
      <w:r>
        <w:rPr>
          <w:szCs w:val="20"/>
        </w:rPr>
        <w:t>*Uszczegółowienie wartości: d - dar; w - wymiana</w:t>
      </w:r>
    </w:p>
    <w:p w:rsidR="000B0895" w:rsidRDefault="000B0895">
      <w:pPr>
        <w:ind w:left="360"/>
        <w:rPr>
          <w:szCs w:val="20"/>
        </w:rPr>
      </w:pPr>
    </w:p>
    <w:p w:rsidR="000B0895" w:rsidRDefault="009827F6">
      <w:pPr>
        <w:tabs>
          <w:tab w:val="left" w:pos="1134"/>
        </w:tabs>
        <w:spacing w:line="360" w:lineRule="atLeast"/>
        <w:jc w:val="both"/>
        <w:rPr>
          <w:b/>
          <w:bCs/>
          <w:szCs w:val="20"/>
        </w:rPr>
      </w:pPr>
      <w:r>
        <w:rPr>
          <w:b/>
          <w:bCs/>
          <w:szCs w:val="20"/>
        </w:rPr>
        <w:t>Czasopisma oraz bazy danych</w:t>
      </w:r>
    </w:p>
    <w:tbl>
      <w:tblPr>
        <w:tblStyle w:val="Zwykatabela"/>
        <w:tblW w:w="10800" w:type="dxa"/>
        <w:tblInd w:w="-702" w:type="dxa"/>
        <w:tblLayout w:type="fixed"/>
        <w:tblCellMar>
          <w:left w:w="70" w:type="dxa"/>
          <w:right w:w="70" w:type="dxa"/>
        </w:tblCellMar>
        <w:tblLook w:val="04A0" w:firstRow="1" w:lastRow="0" w:firstColumn="1" w:lastColumn="0" w:noHBand="0" w:noVBand="1"/>
      </w:tblPr>
      <w:tblGrid>
        <w:gridCol w:w="1126"/>
        <w:gridCol w:w="734"/>
        <w:gridCol w:w="736"/>
        <w:gridCol w:w="734"/>
        <w:gridCol w:w="690"/>
        <w:gridCol w:w="736"/>
        <w:gridCol w:w="675"/>
        <w:gridCol w:w="795"/>
        <w:gridCol w:w="675"/>
        <w:gridCol w:w="1019"/>
        <w:gridCol w:w="631"/>
        <w:gridCol w:w="795"/>
        <w:gridCol w:w="675"/>
        <w:gridCol w:w="779"/>
      </w:tblGrid>
      <w:tr w:rsidR="000B0895">
        <w:trPr>
          <w:trHeight w:val="805"/>
        </w:trPr>
        <w:tc>
          <w:tcPr>
            <w:tcW w:w="1125" w:type="dxa"/>
            <w:tcBorders>
              <w:top w:val="single" w:sz="4" w:space="0" w:color="000000"/>
              <w:left w:val="single" w:sz="4" w:space="0" w:color="000000"/>
              <w:bottom w:val="single" w:sz="4" w:space="0" w:color="000000"/>
              <w:right w:val="single" w:sz="4" w:space="0" w:color="000000"/>
            </w:tcBorders>
            <w:vAlign w:val="center"/>
          </w:tcPr>
          <w:p w:rsidR="000B0895" w:rsidRDefault="000B0895">
            <w:pPr>
              <w:widowControl w:val="0"/>
              <w:spacing w:after="0"/>
              <w:ind w:left="-426" w:firstLine="426"/>
              <w:jc w:val="center"/>
              <w:rPr>
                <w:szCs w:val="20"/>
              </w:rPr>
            </w:pPr>
          </w:p>
        </w:tc>
        <w:tc>
          <w:tcPr>
            <w:tcW w:w="734" w:type="dxa"/>
            <w:tcBorders>
              <w:top w:val="single" w:sz="4" w:space="0" w:color="000000"/>
              <w:left w:val="single" w:sz="4" w:space="0" w:color="000000"/>
              <w:bottom w:val="single" w:sz="4" w:space="0" w:color="000000"/>
              <w:right w:val="single" w:sz="4" w:space="0" w:color="000000"/>
            </w:tcBorders>
            <w:vAlign w:val="center"/>
          </w:tcPr>
          <w:p w:rsidR="000B0895" w:rsidRDefault="009827F6">
            <w:pPr>
              <w:widowControl w:val="0"/>
              <w:spacing w:after="0"/>
              <w:ind w:left="-426" w:firstLine="426"/>
              <w:jc w:val="center"/>
              <w:rPr>
                <w:szCs w:val="20"/>
              </w:rPr>
            </w:pPr>
            <w:r>
              <w:rPr>
                <w:szCs w:val="20"/>
              </w:rPr>
              <w:t>2012</w:t>
            </w:r>
          </w:p>
        </w:tc>
        <w:tc>
          <w:tcPr>
            <w:tcW w:w="736" w:type="dxa"/>
            <w:tcBorders>
              <w:top w:val="single" w:sz="4" w:space="0" w:color="000000"/>
              <w:left w:val="single" w:sz="4" w:space="0" w:color="000000"/>
              <w:bottom w:val="single" w:sz="4" w:space="0" w:color="000000"/>
              <w:right w:val="single" w:sz="4" w:space="0" w:color="000000"/>
            </w:tcBorders>
            <w:vAlign w:val="center"/>
          </w:tcPr>
          <w:p w:rsidR="000B0895" w:rsidRDefault="009827F6">
            <w:pPr>
              <w:widowControl w:val="0"/>
              <w:spacing w:after="0"/>
              <w:ind w:left="-426" w:firstLine="426"/>
              <w:jc w:val="center"/>
              <w:rPr>
                <w:bCs/>
                <w:szCs w:val="20"/>
              </w:rPr>
            </w:pPr>
            <w:r>
              <w:rPr>
                <w:bCs/>
                <w:szCs w:val="20"/>
              </w:rPr>
              <w:t>2013</w:t>
            </w:r>
          </w:p>
        </w:tc>
        <w:tc>
          <w:tcPr>
            <w:tcW w:w="734" w:type="dxa"/>
            <w:tcBorders>
              <w:top w:val="single" w:sz="4" w:space="0" w:color="000000"/>
              <w:left w:val="single" w:sz="4" w:space="0" w:color="000000"/>
              <w:bottom w:val="single" w:sz="4" w:space="0" w:color="000000"/>
              <w:right w:val="single" w:sz="4" w:space="0" w:color="000000"/>
            </w:tcBorders>
            <w:vAlign w:val="center"/>
          </w:tcPr>
          <w:p w:rsidR="000B0895" w:rsidRDefault="009827F6">
            <w:pPr>
              <w:widowControl w:val="0"/>
              <w:spacing w:after="0"/>
              <w:ind w:left="-426" w:firstLine="426"/>
              <w:jc w:val="center"/>
              <w:rPr>
                <w:szCs w:val="20"/>
              </w:rPr>
            </w:pPr>
            <w:r>
              <w:rPr>
                <w:szCs w:val="20"/>
              </w:rPr>
              <w:t>2014</w:t>
            </w:r>
          </w:p>
        </w:tc>
        <w:tc>
          <w:tcPr>
            <w:tcW w:w="690" w:type="dxa"/>
            <w:tcBorders>
              <w:top w:val="single" w:sz="4" w:space="0" w:color="000000"/>
              <w:left w:val="single" w:sz="4" w:space="0" w:color="000000"/>
              <w:bottom w:val="single" w:sz="4" w:space="0" w:color="000000"/>
              <w:right w:val="single" w:sz="4" w:space="0" w:color="000000"/>
            </w:tcBorders>
            <w:vAlign w:val="center"/>
          </w:tcPr>
          <w:p w:rsidR="000B0895" w:rsidRDefault="009827F6">
            <w:pPr>
              <w:widowControl w:val="0"/>
              <w:spacing w:after="0"/>
              <w:ind w:left="-426" w:firstLine="426"/>
              <w:jc w:val="center"/>
              <w:rPr>
                <w:szCs w:val="20"/>
              </w:rPr>
            </w:pPr>
            <w:r>
              <w:rPr>
                <w:szCs w:val="20"/>
              </w:rPr>
              <w:t>2015</w:t>
            </w:r>
          </w:p>
        </w:tc>
        <w:tc>
          <w:tcPr>
            <w:tcW w:w="7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bCs/>
                <w:szCs w:val="20"/>
              </w:rPr>
            </w:pPr>
            <w:r>
              <w:rPr>
                <w:bCs/>
                <w:szCs w:val="20"/>
              </w:rPr>
              <w:t>2017</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bCs/>
                <w:szCs w:val="20"/>
              </w:rPr>
            </w:pPr>
            <w:r>
              <w:rPr>
                <w:bCs/>
                <w:szCs w:val="20"/>
              </w:rPr>
              <w:t>2017</w:t>
            </w:r>
          </w:p>
        </w:tc>
        <w:tc>
          <w:tcPr>
            <w:tcW w:w="7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bCs/>
                <w:szCs w:val="20"/>
              </w:rPr>
            </w:pPr>
            <w:r>
              <w:rPr>
                <w:bCs/>
                <w:szCs w:val="20"/>
              </w:rPr>
              <w:t>2016    →</w:t>
            </w:r>
            <w:r>
              <w:rPr>
                <w:bCs/>
                <w:szCs w:val="20"/>
              </w:rPr>
              <w:br/>
              <w:t xml:space="preserve">        2017</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bCs/>
                <w:szCs w:val="20"/>
              </w:rPr>
            </w:pPr>
            <w:r>
              <w:rPr>
                <w:bCs/>
                <w:szCs w:val="20"/>
              </w:rPr>
              <w:t>2018</w:t>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Pr="004E6B52" w:rsidRDefault="004E6B52" w:rsidP="004E6B52">
            <w:r>
              <w:rPr>
                <w:bCs/>
                <w:szCs w:val="20"/>
              </w:rPr>
              <w:t>201</w:t>
            </w:r>
            <w:r>
              <w:rPr>
                <w:bCs/>
                <w:szCs w:val="20"/>
              </w:rPr>
              <w:t>7</w:t>
            </w:r>
            <w:r>
              <w:rPr>
                <w:bCs/>
                <w:szCs w:val="20"/>
              </w:rPr>
              <w:t xml:space="preserve">  </w:t>
            </w:r>
            <w:r>
              <w:rPr>
                <w:bCs/>
                <w:szCs w:val="20"/>
              </w:rPr>
              <w:t xml:space="preserve"> </w:t>
            </w:r>
            <w:r>
              <w:rPr>
                <w:bCs/>
                <w:szCs w:val="20"/>
              </w:rPr>
              <w:t xml:space="preserve">  →</w:t>
            </w:r>
            <w:r>
              <w:rPr>
                <w:bCs/>
                <w:szCs w:val="20"/>
              </w:rPr>
              <w:br/>
              <w:t xml:space="preserve">      201</w:t>
            </w:r>
            <w:r>
              <w:rPr>
                <w:bCs/>
                <w:szCs w:val="20"/>
              </w:rPr>
              <w:t>8</w:t>
            </w:r>
          </w:p>
        </w:tc>
        <w:tc>
          <w:tcPr>
            <w:tcW w:w="6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bCs/>
                <w:szCs w:val="20"/>
              </w:rPr>
            </w:pPr>
            <w:r>
              <w:rPr>
                <w:bCs/>
                <w:szCs w:val="20"/>
              </w:rPr>
              <w:t>2019</w:t>
            </w:r>
          </w:p>
        </w:tc>
        <w:tc>
          <w:tcPr>
            <w:tcW w:w="7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357"/>
              <w:jc w:val="center"/>
              <w:rPr>
                <w:bCs/>
                <w:szCs w:val="20"/>
              </w:rPr>
            </w:pPr>
            <w:r>
              <w:rPr>
                <w:bCs/>
                <w:szCs w:val="20"/>
              </w:rPr>
              <w:t>2018</w:t>
            </w:r>
          </w:p>
          <w:p w:rsidR="000B0895" w:rsidRDefault="009827F6">
            <w:pPr>
              <w:widowControl w:val="0"/>
              <w:spacing w:after="0"/>
              <w:ind w:left="-426" w:firstLine="357"/>
              <w:jc w:val="center"/>
              <w:rPr>
                <w:bCs/>
                <w:szCs w:val="20"/>
              </w:rPr>
            </w:pPr>
            <w:r>
              <w:rPr>
                <w:bCs/>
                <w:szCs w:val="20"/>
              </w:rPr>
              <w:t>→</w:t>
            </w:r>
            <w:r>
              <w:rPr>
                <w:bCs/>
                <w:szCs w:val="20"/>
              </w:rPr>
              <w:br/>
              <w:t xml:space="preserve">     2019</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szCs w:val="20"/>
              </w:rPr>
            </w:pPr>
            <w:r>
              <w:rPr>
                <w:bCs/>
                <w:szCs w:val="20"/>
              </w:rPr>
              <w:t>2020</w:t>
            </w:r>
          </w:p>
        </w:tc>
        <w:tc>
          <w:tcPr>
            <w:tcW w:w="77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357"/>
              <w:jc w:val="center"/>
              <w:rPr>
                <w:bCs/>
                <w:szCs w:val="20"/>
              </w:rPr>
            </w:pPr>
            <w:r>
              <w:rPr>
                <w:bCs/>
                <w:szCs w:val="20"/>
              </w:rPr>
              <w:t>2019</w:t>
            </w:r>
          </w:p>
          <w:p w:rsidR="000B0895" w:rsidRDefault="009827F6">
            <w:pPr>
              <w:widowControl w:val="0"/>
              <w:spacing w:after="0"/>
              <w:ind w:left="-426" w:firstLine="357"/>
              <w:jc w:val="center"/>
              <w:rPr>
                <w:bCs/>
                <w:szCs w:val="20"/>
              </w:rPr>
            </w:pPr>
            <w:r>
              <w:rPr>
                <w:bCs/>
                <w:szCs w:val="20"/>
              </w:rPr>
              <w:t>→</w:t>
            </w:r>
            <w:r>
              <w:rPr>
                <w:bCs/>
                <w:szCs w:val="20"/>
              </w:rPr>
              <w:br/>
              <w:t xml:space="preserve">     2020</w:t>
            </w:r>
          </w:p>
        </w:tc>
      </w:tr>
      <w:tr w:rsidR="000B0895">
        <w:trPr>
          <w:trHeight w:val="805"/>
        </w:trPr>
        <w:tc>
          <w:tcPr>
            <w:tcW w:w="1125" w:type="dxa"/>
            <w:tcBorders>
              <w:top w:val="single" w:sz="4" w:space="0" w:color="000000"/>
              <w:left w:val="single" w:sz="4" w:space="0" w:color="000000"/>
              <w:bottom w:val="single" w:sz="4" w:space="0" w:color="000000"/>
              <w:right w:val="single" w:sz="4" w:space="0" w:color="000000"/>
            </w:tcBorders>
            <w:vAlign w:val="center"/>
          </w:tcPr>
          <w:p w:rsidR="000B0895" w:rsidRDefault="009827F6">
            <w:pPr>
              <w:widowControl w:val="0"/>
              <w:spacing w:after="0"/>
              <w:ind w:left="-256"/>
              <w:jc w:val="center"/>
              <w:rPr>
                <w:szCs w:val="20"/>
              </w:rPr>
            </w:pPr>
            <w:r>
              <w:rPr>
                <w:szCs w:val="20"/>
              </w:rPr>
              <w:t>Tytuły</w:t>
            </w:r>
          </w:p>
          <w:p w:rsidR="000B0895" w:rsidRDefault="009827F6">
            <w:pPr>
              <w:widowControl w:val="0"/>
              <w:spacing w:after="0"/>
              <w:ind w:left="-256"/>
              <w:jc w:val="center"/>
              <w:rPr>
                <w:szCs w:val="20"/>
              </w:rPr>
            </w:pPr>
            <w:r>
              <w:rPr>
                <w:szCs w:val="20"/>
              </w:rPr>
              <w:t>polskie</w:t>
            </w:r>
          </w:p>
        </w:tc>
        <w:tc>
          <w:tcPr>
            <w:tcW w:w="734" w:type="dxa"/>
            <w:tcBorders>
              <w:top w:val="single" w:sz="4" w:space="0" w:color="000000"/>
              <w:left w:val="single" w:sz="4" w:space="0" w:color="000000"/>
              <w:bottom w:val="single" w:sz="4" w:space="0" w:color="000000"/>
              <w:right w:val="single" w:sz="4" w:space="0" w:color="000000"/>
            </w:tcBorders>
            <w:vAlign w:val="center"/>
          </w:tcPr>
          <w:p w:rsidR="000B0895" w:rsidRDefault="009827F6">
            <w:pPr>
              <w:widowControl w:val="0"/>
              <w:spacing w:after="0"/>
              <w:ind w:left="-426" w:firstLine="426"/>
              <w:jc w:val="center"/>
              <w:rPr>
                <w:szCs w:val="20"/>
              </w:rPr>
            </w:pPr>
            <w:r>
              <w:rPr>
                <w:szCs w:val="20"/>
              </w:rPr>
              <w:t>347</w:t>
            </w:r>
          </w:p>
        </w:tc>
        <w:tc>
          <w:tcPr>
            <w:tcW w:w="736" w:type="dxa"/>
            <w:tcBorders>
              <w:top w:val="single" w:sz="4" w:space="0" w:color="000000"/>
              <w:left w:val="single" w:sz="4" w:space="0" w:color="000000"/>
              <w:bottom w:val="single" w:sz="4" w:space="0" w:color="000000"/>
              <w:right w:val="single" w:sz="4" w:space="0" w:color="000000"/>
            </w:tcBorders>
            <w:vAlign w:val="center"/>
          </w:tcPr>
          <w:p w:rsidR="000B0895" w:rsidRDefault="009827F6">
            <w:pPr>
              <w:widowControl w:val="0"/>
              <w:spacing w:after="0"/>
              <w:ind w:left="-426" w:firstLine="426"/>
              <w:jc w:val="center"/>
              <w:rPr>
                <w:szCs w:val="20"/>
              </w:rPr>
            </w:pPr>
            <w:r>
              <w:rPr>
                <w:szCs w:val="20"/>
              </w:rPr>
              <w:t>311</w:t>
            </w:r>
          </w:p>
        </w:tc>
        <w:tc>
          <w:tcPr>
            <w:tcW w:w="734" w:type="dxa"/>
            <w:tcBorders>
              <w:top w:val="single" w:sz="4" w:space="0" w:color="000000"/>
              <w:left w:val="single" w:sz="4" w:space="0" w:color="000000"/>
              <w:bottom w:val="single" w:sz="4" w:space="0" w:color="000000"/>
              <w:right w:val="single" w:sz="4" w:space="0" w:color="000000"/>
            </w:tcBorders>
            <w:vAlign w:val="center"/>
          </w:tcPr>
          <w:p w:rsidR="000B0895" w:rsidRDefault="009827F6">
            <w:pPr>
              <w:widowControl w:val="0"/>
              <w:spacing w:after="0"/>
              <w:ind w:left="-426" w:firstLine="426"/>
              <w:jc w:val="center"/>
              <w:rPr>
                <w:szCs w:val="20"/>
              </w:rPr>
            </w:pPr>
            <w:r>
              <w:rPr>
                <w:szCs w:val="20"/>
              </w:rPr>
              <w:t>308</w:t>
            </w:r>
          </w:p>
        </w:tc>
        <w:tc>
          <w:tcPr>
            <w:tcW w:w="690" w:type="dxa"/>
            <w:tcBorders>
              <w:top w:val="single" w:sz="4" w:space="0" w:color="000000"/>
              <w:left w:val="single" w:sz="4" w:space="0" w:color="000000"/>
              <w:bottom w:val="single" w:sz="4" w:space="0" w:color="000000"/>
              <w:right w:val="single" w:sz="4" w:space="0" w:color="000000"/>
            </w:tcBorders>
            <w:vAlign w:val="center"/>
          </w:tcPr>
          <w:p w:rsidR="000B0895" w:rsidRDefault="009827F6">
            <w:pPr>
              <w:widowControl w:val="0"/>
              <w:spacing w:after="0"/>
              <w:ind w:left="-426" w:firstLine="426"/>
              <w:jc w:val="center"/>
              <w:rPr>
                <w:szCs w:val="20"/>
              </w:rPr>
            </w:pPr>
            <w:r>
              <w:rPr>
                <w:szCs w:val="20"/>
              </w:rPr>
              <w:t>305</w:t>
            </w:r>
          </w:p>
        </w:tc>
        <w:tc>
          <w:tcPr>
            <w:tcW w:w="7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szCs w:val="20"/>
              </w:rPr>
            </w:pPr>
            <w:r>
              <w:rPr>
                <w:szCs w:val="20"/>
              </w:rPr>
              <w:t>270</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szCs w:val="20"/>
              </w:rPr>
            </w:pPr>
            <w:r>
              <w:rPr>
                <w:szCs w:val="20"/>
              </w:rPr>
              <w:t>270</w:t>
            </w:r>
          </w:p>
        </w:tc>
        <w:tc>
          <w:tcPr>
            <w:tcW w:w="7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szCs w:val="20"/>
              </w:rPr>
            </w:pPr>
            <w:r>
              <w:rPr>
                <w:szCs w:val="20"/>
              </w:rPr>
              <w:t>0,00</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szCs w:val="20"/>
              </w:rPr>
            </w:pPr>
            <w:r>
              <w:rPr>
                <w:szCs w:val="20"/>
              </w:rPr>
              <w:t>233</w:t>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Pr="004E6B52" w:rsidRDefault="009827F6" w:rsidP="004E6B52">
            <w:pPr>
              <w:spacing w:after="0"/>
            </w:pPr>
            <w:r w:rsidRPr="004E6B52">
              <w:t>-</w:t>
            </w:r>
          </w:p>
          <w:p w:rsidR="000B0895" w:rsidRDefault="009827F6" w:rsidP="004E6B52">
            <w:pPr>
              <w:spacing w:after="0"/>
              <w:rPr>
                <w:shd w:val="clear" w:color="auto" w:fill="FFFF00"/>
              </w:rPr>
            </w:pPr>
            <w:r w:rsidRPr="004E6B52">
              <w:t>13,81%</w:t>
            </w:r>
          </w:p>
        </w:tc>
        <w:tc>
          <w:tcPr>
            <w:tcW w:w="6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szCs w:val="20"/>
              </w:rPr>
            </w:pPr>
            <w:r>
              <w:rPr>
                <w:szCs w:val="20"/>
              </w:rPr>
              <w:t>175</w:t>
            </w:r>
          </w:p>
        </w:tc>
        <w:tc>
          <w:tcPr>
            <w:tcW w:w="7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line="360" w:lineRule="auto"/>
              <w:ind w:left="-211" w:firstLine="2"/>
              <w:jc w:val="center"/>
              <w:rPr>
                <w:szCs w:val="20"/>
              </w:rPr>
            </w:pPr>
            <w:r>
              <w:rPr>
                <w:szCs w:val="20"/>
              </w:rPr>
              <w:t>-24,8%</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szCs w:val="20"/>
              </w:rPr>
            </w:pPr>
            <w:r>
              <w:rPr>
                <w:szCs w:val="20"/>
              </w:rPr>
              <w:t>161</w:t>
            </w:r>
          </w:p>
        </w:tc>
        <w:tc>
          <w:tcPr>
            <w:tcW w:w="77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line="360" w:lineRule="auto"/>
              <w:ind w:left="-211" w:firstLine="2"/>
              <w:jc w:val="center"/>
              <w:rPr>
                <w:szCs w:val="20"/>
              </w:rPr>
            </w:pPr>
            <w:r>
              <w:rPr>
                <w:szCs w:val="20"/>
              </w:rPr>
              <w:t>-0,08%</w:t>
            </w:r>
          </w:p>
        </w:tc>
      </w:tr>
      <w:tr w:rsidR="000B0895">
        <w:trPr>
          <w:trHeight w:val="805"/>
        </w:trPr>
        <w:tc>
          <w:tcPr>
            <w:tcW w:w="1125" w:type="dxa"/>
            <w:tcBorders>
              <w:top w:val="single" w:sz="4" w:space="0" w:color="000000"/>
              <w:left w:val="single" w:sz="4" w:space="0" w:color="000000"/>
              <w:bottom w:val="single" w:sz="4" w:space="0" w:color="000000"/>
              <w:right w:val="single" w:sz="4" w:space="0" w:color="000000"/>
            </w:tcBorders>
            <w:vAlign w:val="center"/>
          </w:tcPr>
          <w:p w:rsidR="000B0895" w:rsidRDefault="009827F6">
            <w:pPr>
              <w:widowControl w:val="0"/>
              <w:spacing w:after="0"/>
              <w:jc w:val="center"/>
              <w:rPr>
                <w:b/>
                <w:bCs/>
                <w:szCs w:val="20"/>
              </w:rPr>
            </w:pPr>
            <w:r>
              <w:rPr>
                <w:szCs w:val="20"/>
              </w:rPr>
              <w:t>Tytuły zagraniczne</w:t>
            </w:r>
          </w:p>
        </w:tc>
        <w:tc>
          <w:tcPr>
            <w:tcW w:w="734" w:type="dxa"/>
            <w:tcBorders>
              <w:top w:val="single" w:sz="4" w:space="0" w:color="000000"/>
              <w:left w:val="single" w:sz="4" w:space="0" w:color="000000"/>
              <w:bottom w:val="single" w:sz="4" w:space="0" w:color="000000"/>
              <w:right w:val="single" w:sz="4" w:space="0" w:color="000000"/>
            </w:tcBorders>
            <w:vAlign w:val="center"/>
          </w:tcPr>
          <w:p w:rsidR="000B0895" w:rsidRDefault="009827F6">
            <w:pPr>
              <w:widowControl w:val="0"/>
              <w:spacing w:after="0"/>
              <w:ind w:left="-426" w:firstLine="426"/>
              <w:jc w:val="center"/>
              <w:rPr>
                <w:szCs w:val="20"/>
              </w:rPr>
            </w:pPr>
            <w:r>
              <w:rPr>
                <w:szCs w:val="20"/>
              </w:rPr>
              <w:t>28</w:t>
            </w:r>
          </w:p>
        </w:tc>
        <w:tc>
          <w:tcPr>
            <w:tcW w:w="736" w:type="dxa"/>
            <w:tcBorders>
              <w:top w:val="single" w:sz="4" w:space="0" w:color="000000"/>
              <w:left w:val="single" w:sz="4" w:space="0" w:color="000000"/>
              <w:bottom w:val="single" w:sz="4" w:space="0" w:color="000000"/>
              <w:right w:val="single" w:sz="4" w:space="0" w:color="000000"/>
            </w:tcBorders>
            <w:vAlign w:val="center"/>
          </w:tcPr>
          <w:p w:rsidR="000B0895" w:rsidRDefault="009827F6">
            <w:pPr>
              <w:widowControl w:val="0"/>
              <w:spacing w:after="0"/>
              <w:ind w:left="-426" w:firstLine="426"/>
              <w:jc w:val="center"/>
              <w:rPr>
                <w:szCs w:val="20"/>
              </w:rPr>
            </w:pPr>
            <w:r>
              <w:rPr>
                <w:szCs w:val="20"/>
              </w:rPr>
              <w:t>24</w:t>
            </w:r>
          </w:p>
        </w:tc>
        <w:tc>
          <w:tcPr>
            <w:tcW w:w="734" w:type="dxa"/>
            <w:tcBorders>
              <w:top w:val="single" w:sz="4" w:space="0" w:color="000000"/>
              <w:left w:val="single" w:sz="4" w:space="0" w:color="000000"/>
              <w:bottom w:val="single" w:sz="4" w:space="0" w:color="000000"/>
              <w:right w:val="single" w:sz="4" w:space="0" w:color="000000"/>
            </w:tcBorders>
            <w:vAlign w:val="center"/>
          </w:tcPr>
          <w:p w:rsidR="000B0895" w:rsidRDefault="009827F6">
            <w:pPr>
              <w:widowControl w:val="0"/>
              <w:spacing w:after="0"/>
              <w:ind w:left="-426" w:firstLine="426"/>
              <w:jc w:val="center"/>
              <w:rPr>
                <w:szCs w:val="20"/>
              </w:rPr>
            </w:pPr>
            <w:r>
              <w:rPr>
                <w:szCs w:val="20"/>
              </w:rPr>
              <w:t>26</w:t>
            </w:r>
          </w:p>
        </w:tc>
        <w:tc>
          <w:tcPr>
            <w:tcW w:w="690" w:type="dxa"/>
            <w:tcBorders>
              <w:top w:val="single" w:sz="4" w:space="0" w:color="000000"/>
              <w:left w:val="single" w:sz="4" w:space="0" w:color="000000"/>
              <w:bottom w:val="single" w:sz="4" w:space="0" w:color="000000"/>
              <w:right w:val="single" w:sz="4" w:space="0" w:color="000000"/>
            </w:tcBorders>
            <w:vAlign w:val="center"/>
          </w:tcPr>
          <w:p w:rsidR="000B0895" w:rsidRDefault="009827F6">
            <w:pPr>
              <w:widowControl w:val="0"/>
              <w:spacing w:after="0"/>
              <w:ind w:left="-426" w:firstLine="426"/>
              <w:jc w:val="center"/>
              <w:rPr>
                <w:szCs w:val="20"/>
              </w:rPr>
            </w:pPr>
            <w:r>
              <w:rPr>
                <w:szCs w:val="20"/>
              </w:rPr>
              <w:t>21</w:t>
            </w:r>
          </w:p>
        </w:tc>
        <w:tc>
          <w:tcPr>
            <w:tcW w:w="7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szCs w:val="20"/>
              </w:rPr>
            </w:pPr>
            <w:r>
              <w:rPr>
                <w:szCs w:val="20"/>
              </w:rPr>
              <w:t>16</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szCs w:val="20"/>
              </w:rPr>
            </w:pPr>
            <w:r>
              <w:rPr>
                <w:szCs w:val="20"/>
              </w:rPr>
              <w:t>16</w:t>
            </w:r>
          </w:p>
        </w:tc>
        <w:tc>
          <w:tcPr>
            <w:tcW w:w="7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szCs w:val="20"/>
              </w:rPr>
            </w:pPr>
            <w:r>
              <w:rPr>
                <w:szCs w:val="20"/>
              </w:rPr>
              <w:t>0,00</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szCs w:val="20"/>
              </w:rPr>
            </w:pPr>
            <w:r>
              <w:rPr>
                <w:szCs w:val="20"/>
              </w:rPr>
              <w:t>11</w:t>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Pr="004E6B52" w:rsidRDefault="009827F6" w:rsidP="004E6B52">
            <w:pPr>
              <w:spacing w:after="0"/>
            </w:pPr>
            <w:r w:rsidRPr="004E6B52">
              <w:t>-</w:t>
            </w:r>
          </w:p>
          <w:p w:rsidR="000B0895" w:rsidRPr="004E6B52" w:rsidRDefault="009827F6" w:rsidP="004E6B52">
            <w:pPr>
              <w:spacing w:after="0"/>
            </w:pPr>
            <w:r w:rsidRPr="004E6B52">
              <w:t>41,25%</w:t>
            </w:r>
          </w:p>
          <w:p w:rsidR="000B0895" w:rsidRDefault="000B0895">
            <w:pPr>
              <w:widowControl w:val="0"/>
              <w:spacing w:after="0"/>
              <w:ind w:left="-426"/>
              <w:jc w:val="center"/>
              <w:rPr>
                <w:szCs w:val="20"/>
                <w:shd w:val="clear" w:color="auto" w:fill="FFFF00"/>
              </w:rPr>
            </w:pPr>
          </w:p>
        </w:tc>
        <w:tc>
          <w:tcPr>
            <w:tcW w:w="6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szCs w:val="20"/>
              </w:rPr>
            </w:pPr>
            <w:r>
              <w:rPr>
                <w:szCs w:val="20"/>
              </w:rPr>
              <w:t>5</w:t>
            </w:r>
          </w:p>
        </w:tc>
        <w:tc>
          <w:tcPr>
            <w:tcW w:w="7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szCs w:val="20"/>
              </w:rPr>
            </w:pPr>
            <w:r>
              <w:rPr>
                <w:szCs w:val="20"/>
              </w:rPr>
              <w:t>-54,5%</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szCs w:val="20"/>
              </w:rPr>
            </w:pPr>
            <w:r>
              <w:rPr>
                <w:szCs w:val="20"/>
              </w:rPr>
              <w:t>5</w:t>
            </w:r>
          </w:p>
        </w:tc>
        <w:tc>
          <w:tcPr>
            <w:tcW w:w="77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szCs w:val="20"/>
              </w:rPr>
            </w:pPr>
            <w:r>
              <w:rPr>
                <w:szCs w:val="20"/>
              </w:rPr>
              <w:t>0,00%</w:t>
            </w:r>
          </w:p>
        </w:tc>
      </w:tr>
      <w:tr w:rsidR="000B0895">
        <w:trPr>
          <w:trHeight w:val="805"/>
        </w:trPr>
        <w:tc>
          <w:tcPr>
            <w:tcW w:w="1125" w:type="dxa"/>
            <w:tcBorders>
              <w:top w:val="single" w:sz="4" w:space="0" w:color="000000"/>
              <w:left w:val="single" w:sz="4" w:space="0" w:color="000000"/>
              <w:bottom w:val="single" w:sz="4" w:space="0" w:color="000000"/>
              <w:right w:val="single" w:sz="4" w:space="0" w:color="000000"/>
            </w:tcBorders>
            <w:vAlign w:val="center"/>
          </w:tcPr>
          <w:p w:rsidR="000B0895" w:rsidRDefault="009827F6">
            <w:pPr>
              <w:widowControl w:val="0"/>
              <w:spacing w:after="0"/>
              <w:ind w:left="-256" w:firstLine="142"/>
              <w:jc w:val="center"/>
              <w:rPr>
                <w:szCs w:val="20"/>
              </w:rPr>
            </w:pPr>
            <w:r>
              <w:rPr>
                <w:szCs w:val="20"/>
              </w:rPr>
              <w:t xml:space="preserve">Dostęp </w:t>
            </w:r>
            <w:r>
              <w:t>do baz</w:t>
            </w:r>
          </w:p>
        </w:tc>
        <w:tc>
          <w:tcPr>
            <w:tcW w:w="734" w:type="dxa"/>
            <w:tcBorders>
              <w:top w:val="single" w:sz="4" w:space="0" w:color="000000"/>
              <w:left w:val="single" w:sz="4" w:space="0" w:color="000000"/>
              <w:bottom w:val="single" w:sz="4" w:space="0" w:color="000000"/>
              <w:right w:val="single" w:sz="4" w:space="0" w:color="000000"/>
            </w:tcBorders>
            <w:vAlign w:val="center"/>
          </w:tcPr>
          <w:p w:rsidR="000B0895" w:rsidRDefault="009827F6">
            <w:pPr>
              <w:widowControl w:val="0"/>
              <w:spacing w:after="0"/>
              <w:ind w:left="-426" w:firstLine="426"/>
              <w:jc w:val="center"/>
              <w:rPr>
                <w:szCs w:val="20"/>
              </w:rPr>
            </w:pPr>
            <w:r>
              <w:rPr>
                <w:szCs w:val="20"/>
              </w:rPr>
              <w:t>38</w:t>
            </w:r>
          </w:p>
        </w:tc>
        <w:tc>
          <w:tcPr>
            <w:tcW w:w="736" w:type="dxa"/>
            <w:tcBorders>
              <w:top w:val="single" w:sz="4" w:space="0" w:color="000000"/>
              <w:left w:val="single" w:sz="4" w:space="0" w:color="000000"/>
              <w:bottom w:val="single" w:sz="4" w:space="0" w:color="000000"/>
              <w:right w:val="single" w:sz="4" w:space="0" w:color="000000"/>
            </w:tcBorders>
            <w:vAlign w:val="center"/>
          </w:tcPr>
          <w:p w:rsidR="000B0895" w:rsidRDefault="009827F6">
            <w:pPr>
              <w:widowControl w:val="0"/>
              <w:spacing w:after="0"/>
              <w:ind w:left="-426" w:right="-207" w:firstLine="426"/>
              <w:jc w:val="center"/>
              <w:rPr>
                <w:bCs/>
                <w:szCs w:val="20"/>
              </w:rPr>
            </w:pPr>
            <w:r>
              <w:rPr>
                <w:bCs/>
                <w:szCs w:val="20"/>
              </w:rPr>
              <w:t>37</w:t>
            </w:r>
          </w:p>
        </w:tc>
        <w:tc>
          <w:tcPr>
            <w:tcW w:w="734" w:type="dxa"/>
            <w:tcBorders>
              <w:top w:val="single" w:sz="4" w:space="0" w:color="000000"/>
              <w:left w:val="single" w:sz="4" w:space="0" w:color="000000"/>
              <w:bottom w:val="single" w:sz="4" w:space="0" w:color="000000"/>
              <w:right w:val="single" w:sz="4" w:space="0" w:color="000000"/>
            </w:tcBorders>
            <w:vAlign w:val="center"/>
          </w:tcPr>
          <w:p w:rsidR="000B0895" w:rsidRDefault="009827F6">
            <w:pPr>
              <w:widowControl w:val="0"/>
              <w:spacing w:after="0"/>
              <w:ind w:left="-426" w:firstLine="426"/>
              <w:jc w:val="center"/>
              <w:rPr>
                <w:szCs w:val="20"/>
              </w:rPr>
            </w:pPr>
            <w:r>
              <w:rPr>
                <w:szCs w:val="20"/>
              </w:rPr>
              <w:t>39</w:t>
            </w:r>
          </w:p>
        </w:tc>
        <w:tc>
          <w:tcPr>
            <w:tcW w:w="690" w:type="dxa"/>
            <w:tcBorders>
              <w:top w:val="single" w:sz="4" w:space="0" w:color="000000"/>
              <w:left w:val="single" w:sz="4" w:space="0" w:color="000000"/>
              <w:bottom w:val="single" w:sz="4" w:space="0" w:color="000000"/>
              <w:right w:val="single" w:sz="4" w:space="0" w:color="000000"/>
            </w:tcBorders>
            <w:vAlign w:val="center"/>
          </w:tcPr>
          <w:p w:rsidR="000B0895" w:rsidRDefault="009827F6">
            <w:pPr>
              <w:widowControl w:val="0"/>
              <w:spacing w:after="0"/>
              <w:ind w:left="-426" w:firstLine="426"/>
              <w:jc w:val="center"/>
              <w:rPr>
                <w:szCs w:val="20"/>
              </w:rPr>
            </w:pPr>
            <w:r>
              <w:rPr>
                <w:szCs w:val="20"/>
              </w:rPr>
              <w:t>52</w:t>
            </w:r>
          </w:p>
        </w:tc>
        <w:tc>
          <w:tcPr>
            <w:tcW w:w="73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jc w:val="center"/>
              <w:rPr>
                <w:szCs w:val="20"/>
              </w:rPr>
            </w:pPr>
            <w:r>
              <w:rPr>
                <w:szCs w:val="20"/>
              </w:rPr>
              <w:t>47</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jc w:val="center"/>
              <w:rPr>
                <w:szCs w:val="20"/>
              </w:rPr>
            </w:pPr>
            <w:r>
              <w:rPr>
                <w:szCs w:val="20"/>
              </w:rPr>
              <w:t>46</w:t>
            </w:r>
          </w:p>
        </w:tc>
        <w:tc>
          <w:tcPr>
            <w:tcW w:w="7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jc w:val="center"/>
              <w:rPr>
                <w:szCs w:val="20"/>
              </w:rPr>
            </w:pPr>
            <w:r>
              <w:rPr>
                <w:szCs w:val="20"/>
              </w:rPr>
              <w:t>-2,13%</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szCs w:val="20"/>
              </w:rPr>
            </w:pPr>
            <w:r>
              <w:rPr>
                <w:szCs w:val="20"/>
              </w:rPr>
              <w:t>46</w:t>
            </w:r>
          </w:p>
        </w:tc>
        <w:tc>
          <w:tcPr>
            <w:tcW w:w="101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Pr="004E6B52" w:rsidRDefault="009827F6" w:rsidP="004E6B52">
            <w:pPr>
              <w:jc w:val="center"/>
            </w:pPr>
            <w:r w:rsidRPr="004E6B52">
              <w:t>0</w:t>
            </w:r>
          </w:p>
        </w:tc>
        <w:tc>
          <w:tcPr>
            <w:tcW w:w="6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szCs w:val="20"/>
              </w:rPr>
            </w:pPr>
            <w:r>
              <w:rPr>
                <w:szCs w:val="20"/>
              </w:rPr>
              <w:t>48</w:t>
            </w:r>
          </w:p>
        </w:tc>
        <w:tc>
          <w:tcPr>
            <w:tcW w:w="79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jc w:val="center"/>
              <w:rPr>
                <w:szCs w:val="20"/>
              </w:rPr>
            </w:pPr>
            <w:r>
              <w:rPr>
                <w:szCs w:val="20"/>
              </w:rPr>
              <w:t>+04,3%</w:t>
            </w:r>
          </w:p>
        </w:tc>
        <w:tc>
          <w:tcPr>
            <w:tcW w:w="6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ind w:left="-426" w:firstLine="426"/>
              <w:jc w:val="center"/>
              <w:rPr>
                <w:szCs w:val="20"/>
              </w:rPr>
            </w:pPr>
            <w:r>
              <w:rPr>
                <w:szCs w:val="20"/>
              </w:rPr>
              <w:t>48</w:t>
            </w:r>
          </w:p>
        </w:tc>
        <w:tc>
          <w:tcPr>
            <w:tcW w:w="77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B0895" w:rsidRDefault="009827F6">
            <w:pPr>
              <w:widowControl w:val="0"/>
              <w:spacing w:after="0"/>
              <w:jc w:val="center"/>
              <w:rPr>
                <w:szCs w:val="20"/>
              </w:rPr>
            </w:pPr>
            <w:r>
              <w:rPr>
                <w:szCs w:val="20"/>
              </w:rPr>
              <w:t>0,00%</w:t>
            </w:r>
          </w:p>
        </w:tc>
      </w:tr>
    </w:tbl>
    <w:p w:rsidR="000B0895" w:rsidRDefault="000B0895">
      <w:pPr>
        <w:rPr>
          <w:b/>
          <w:bCs/>
          <w:szCs w:val="20"/>
        </w:rPr>
      </w:pPr>
    </w:p>
    <w:p w:rsidR="000B0895" w:rsidRDefault="000B0895">
      <w:pPr>
        <w:tabs>
          <w:tab w:val="left" w:pos="1134"/>
        </w:tabs>
        <w:spacing w:line="360" w:lineRule="atLeast"/>
        <w:jc w:val="both"/>
        <w:rPr>
          <w:b/>
          <w:bCs/>
          <w:szCs w:val="20"/>
        </w:rPr>
      </w:pPr>
    </w:p>
    <w:p w:rsidR="000B0895" w:rsidRDefault="000B0895">
      <w:pPr>
        <w:tabs>
          <w:tab w:val="left" w:pos="1134"/>
        </w:tabs>
        <w:spacing w:line="360" w:lineRule="atLeast"/>
        <w:jc w:val="both"/>
        <w:rPr>
          <w:szCs w:val="20"/>
        </w:rPr>
      </w:pPr>
    </w:p>
    <w:p w:rsidR="000B0895" w:rsidRDefault="000B0895">
      <w:pPr>
        <w:tabs>
          <w:tab w:val="left" w:pos="1134"/>
        </w:tabs>
        <w:spacing w:line="360" w:lineRule="atLeast"/>
        <w:jc w:val="both"/>
        <w:rPr>
          <w:szCs w:val="20"/>
        </w:rPr>
      </w:pPr>
    </w:p>
    <w:p w:rsidR="000B0895" w:rsidRDefault="009827F6">
      <w:pPr>
        <w:tabs>
          <w:tab w:val="left" w:pos="1134"/>
        </w:tabs>
        <w:spacing w:line="360" w:lineRule="atLeast"/>
        <w:jc w:val="both"/>
        <w:rPr>
          <w:sz w:val="24"/>
          <w:szCs w:val="24"/>
        </w:rPr>
      </w:pPr>
      <w:r>
        <w:rPr>
          <w:sz w:val="24"/>
          <w:szCs w:val="24"/>
        </w:rPr>
        <w:lastRenderedPageBreak/>
        <w:t>STAN ZBIORÓW</w:t>
      </w:r>
    </w:p>
    <w:tbl>
      <w:tblPr>
        <w:tblW w:w="10185" w:type="dxa"/>
        <w:tblInd w:w="-175" w:type="dxa"/>
        <w:tblLayout w:type="fixed"/>
        <w:tblCellMar>
          <w:left w:w="70" w:type="dxa"/>
          <w:right w:w="70" w:type="dxa"/>
        </w:tblCellMar>
        <w:tblLook w:val="04A0" w:firstRow="1" w:lastRow="0" w:firstColumn="1" w:lastColumn="0" w:noHBand="0" w:noVBand="1"/>
      </w:tblPr>
      <w:tblGrid>
        <w:gridCol w:w="485"/>
        <w:gridCol w:w="486"/>
        <w:gridCol w:w="487"/>
        <w:gridCol w:w="485"/>
        <w:gridCol w:w="485"/>
        <w:gridCol w:w="484"/>
        <w:gridCol w:w="485"/>
        <w:gridCol w:w="486"/>
        <w:gridCol w:w="485"/>
        <w:gridCol w:w="485"/>
        <w:gridCol w:w="484"/>
        <w:gridCol w:w="485"/>
        <w:gridCol w:w="485"/>
        <w:gridCol w:w="486"/>
        <w:gridCol w:w="485"/>
        <w:gridCol w:w="484"/>
        <w:gridCol w:w="485"/>
        <w:gridCol w:w="485"/>
        <w:gridCol w:w="486"/>
        <w:gridCol w:w="485"/>
        <w:gridCol w:w="482"/>
      </w:tblGrid>
      <w:tr w:rsidR="000B0895">
        <w:trPr>
          <w:cantSplit/>
          <w:trHeight w:val="1098"/>
        </w:trPr>
        <w:tc>
          <w:tcPr>
            <w:tcW w:w="48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B0895" w:rsidRDefault="009827F6">
            <w:pPr>
              <w:widowControl w:val="0"/>
              <w:tabs>
                <w:tab w:val="left" w:pos="-1204"/>
              </w:tabs>
              <w:ind w:left="113" w:right="113" w:firstLine="55"/>
              <w:jc w:val="center"/>
              <w:rPr>
                <w:sz w:val="18"/>
                <w:szCs w:val="18"/>
              </w:rPr>
            </w:pPr>
            <w:r>
              <w:rPr>
                <w:sz w:val="18"/>
                <w:szCs w:val="18"/>
              </w:rPr>
              <w:t>Rodzaj zbiorów</w:t>
            </w:r>
          </w:p>
        </w:tc>
        <w:tc>
          <w:tcPr>
            <w:tcW w:w="485" w:type="dxa"/>
            <w:tcBorders>
              <w:top w:val="single" w:sz="4" w:space="0" w:color="000000"/>
              <w:left w:val="single" w:sz="8" w:space="0" w:color="000000"/>
              <w:bottom w:val="single" w:sz="4" w:space="0" w:color="000000"/>
              <w:right w:val="single" w:sz="8" w:space="0" w:color="000000"/>
            </w:tcBorders>
            <w:textDirection w:val="btLr"/>
            <w:vAlign w:val="center"/>
          </w:tcPr>
          <w:p w:rsidR="000B0895" w:rsidRDefault="009827F6">
            <w:pPr>
              <w:widowControl w:val="0"/>
              <w:tabs>
                <w:tab w:val="left" w:pos="-1204"/>
              </w:tabs>
              <w:ind w:right="113" w:firstLine="55"/>
              <w:jc w:val="center"/>
              <w:rPr>
                <w:sz w:val="18"/>
                <w:szCs w:val="18"/>
              </w:rPr>
            </w:pPr>
            <w:r>
              <w:rPr>
                <w:sz w:val="18"/>
                <w:szCs w:val="18"/>
              </w:rPr>
              <w:t>Stan 2013</w:t>
            </w:r>
          </w:p>
        </w:tc>
        <w:tc>
          <w:tcPr>
            <w:tcW w:w="486" w:type="dxa"/>
            <w:tcBorders>
              <w:top w:val="single" w:sz="4" w:space="0" w:color="000000"/>
              <w:left w:val="single" w:sz="8" w:space="0" w:color="000000"/>
              <w:bottom w:val="single" w:sz="4" w:space="0" w:color="000000"/>
              <w:right w:val="single" w:sz="8" w:space="0" w:color="000000"/>
            </w:tcBorders>
            <w:textDirection w:val="btLr"/>
            <w:vAlign w:val="center"/>
          </w:tcPr>
          <w:p w:rsidR="000B0895" w:rsidRDefault="009827F6">
            <w:pPr>
              <w:widowControl w:val="0"/>
              <w:tabs>
                <w:tab w:val="left" w:pos="-1204"/>
              </w:tabs>
              <w:ind w:right="113" w:firstLine="55"/>
              <w:jc w:val="center"/>
              <w:rPr>
                <w:sz w:val="18"/>
                <w:szCs w:val="18"/>
              </w:rPr>
            </w:pPr>
            <w:r>
              <w:rPr>
                <w:sz w:val="18"/>
                <w:szCs w:val="18"/>
              </w:rPr>
              <w:t>Stan 2014</w:t>
            </w:r>
          </w:p>
        </w:tc>
        <w:tc>
          <w:tcPr>
            <w:tcW w:w="485" w:type="dxa"/>
            <w:tcBorders>
              <w:top w:val="single" w:sz="4" w:space="0" w:color="000000"/>
              <w:left w:val="single" w:sz="8" w:space="0" w:color="000000"/>
              <w:bottom w:val="single" w:sz="4" w:space="0" w:color="000000"/>
              <w:right w:val="single" w:sz="8" w:space="0" w:color="000000"/>
            </w:tcBorders>
            <w:textDirection w:val="btLr"/>
            <w:vAlign w:val="center"/>
          </w:tcPr>
          <w:p w:rsidR="000B0895" w:rsidRDefault="009827F6">
            <w:pPr>
              <w:widowControl w:val="0"/>
              <w:tabs>
                <w:tab w:val="left" w:pos="-1204"/>
              </w:tabs>
              <w:ind w:right="113" w:firstLine="55"/>
              <w:jc w:val="center"/>
              <w:rPr>
                <w:sz w:val="18"/>
                <w:szCs w:val="18"/>
              </w:rPr>
            </w:pPr>
            <w:r>
              <w:rPr>
                <w:sz w:val="18"/>
                <w:szCs w:val="18"/>
              </w:rPr>
              <w:t>Stan 2015</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sz w:val="18"/>
                <w:szCs w:val="18"/>
              </w:rPr>
            </w:pPr>
            <w:r>
              <w:rPr>
                <w:sz w:val="18"/>
                <w:szCs w:val="18"/>
              </w:rPr>
              <w:t>Stan 2016</w:t>
            </w:r>
          </w:p>
        </w:tc>
        <w:tc>
          <w:tcPr>
            <w:tcW w:w="484"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sz w:val="18"/>
                <w:szCs w:val="18"/>
              </w:rPr>
            </w:pPr>
            <w:r>
              <w:rPr>
                <w:sz w:val="18"/>
                <w:szCs w:val="18"/>
              </w:rPr>
              <w:t>Przyrost</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sz w:val="18"/>
                <w:szCs w:val="18"/>
              </w:rPr>
            </w:pPr>
            <w:r>
              <w:rPr>
                <w:sz w:val="18"/>
                <w:szCs w:val="18"/>
              </w:rPr>
              <w:t>Ubyło</w:t>
            </w:r>
          </w:p>
        </w:tc>
        <w:tc>
          <w:tcPr>
            <w:tcW w:w="486"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firstLine="55"/>
              <w:jc w:val="center"/>
              <w:rPr>
                <w:sz w:val="18"/>
                <w:szCs w:val="18"/>
              </w:rPr>
            </w:pPr>
            <w:r>
              <w:rPr>
                <w:sz w:val="18"/>
                <w:szCs w:val="18"/>
              </w:rPr>
              <w:t>Przyrost bez-względny</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sz w:val="18"/>
                <w:szCs w:val="18"/>
              </w:rPr>
            </w:pPr>
            <w:r>
              <w:rPr>
                <w:sz w:val="18"/>
                <w:szCs w:val="18"/>
              </w:rPr>
              <w:t>Stan 2017</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sz w:val="18"/>
                <w:szCs w:val="18"/>
              </w:rPr>
            </w:pPr>
            <w:r>
              <w:rPr>
                <w:sz w:val="18"/>
                <w:szCs w:val="18"/>
              </w:rPr>
              <w:t>Przyrost</w:t>
            </w:r>
          </w:p>
        </w:tc>
        <w:tc>
          <w:tcPr>
            <w:tcW w:w="484"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sz w:val="18"/>
                <w:szCs w:val="18"/>
              </w:rPr>
            </w:pPr>
            <w:r>
              <w:rPr>
                <w:sz w:val="18"/>
                <w:szCs w:val="18"/>
              </w:rPr>
              <w:t>Ubyło</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sz w:val="18"/>
                <w:szCs w:val="18"/>
              </w:rPr>
            </w:pPr>
            <w:r>
              <w:rPr>
                <w:sz w:val="18"/>
                <w:szCs w:val="18"/>
              </w:rPr>
              <w:t>Przyrost bezwzględny</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Stan 2018</w:t>
            </w:r>
          </w:p>
        </w:tc>
        <w:tc>
          <w:tcPr>
            <w:tcW w:w="486"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firstLine="55"/>
              <w:jc w:val="center"/>
              <w:rPr>
                <w:sz w:val="18"/>
                <w:szCs w:val="18"/>
              </w:rPr>
            </w:pPr>
            <w:r>
              <w:rPr>
                <w:sz w:val="18"/>
                <w:szCs w:val="18"/>
              </w:rPr>
              <w:t>Przyrost</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sz w:val="18"/>
                <w:szCs w:val="18"/>
              </w:rPr>
            </w:pPr>
            <w:r>
              <w:rPr>
                <w:sz w:val="18"/>
                <w:szCs w:val="18"/>
              </w:rPr>
              <w:t>Ubyło</w:t>
            </w:r>
          </w:p>
        </w:tc>
        <w:tc>
          <w:tcPr>
            <w:tcW w:w="484"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sz w:val="18"/>
                <w:szCs w:val="18"/>
              </w:rPr>
            </w:pPr>
            <w:r>
              <w:rPr>
                <w:sz w:val="18"/>
                <w:szCs w:val="18"/>
              </w:rPr>
              <w:t>Przyrost bezwzględny</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
                <w:sz w:val="18"/>
                <w:szCs w:val="18"/>
              </w:rPr>
            </w:pPr>
            <w:r>
              <w:rPr>
                <w:b/>
                <w:sz w:val="18"/>
                <w:szCs w:val="18"/>
              </w:rPr>
              <w:t>Stan 2019</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firstLine="55"/>
              <w:jc w:val="center"/>
              <w:rPr>
                <w:sz w:val="18"/>
                <w:szCs w:val="18"/>
              </w:rPr>
            </w:pPr>
            <w:r>
              <w:rPr>
                <w:sz w:val="18"/>
                <w:szCs w:val="18"/>
              </w:rPr>
              <w:t>Przyrost</w:t>
            </w:r>
          </w:p>
        </w:tc>
        <w:tc>
          <w:tcPr>
            <w:tcW w:w="486"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sz w:val="18"/>
                <w:szCs w:val="18"/>
              </w:rPr>
            </w:pPr>
            <w:r>
              <w:rPr>
                <w:sz w:val="18"/>
                <w:szCs w:val="18"/>
              </w:rPr>
              <w:t>Ubyło</w:t>
            </w:r>
          </w:p>
        </w:tc>
        <w:tc>
          <w:tcPr>
            <w:tcW w:w="485" w:type="dxa"/>
            <w:tcBorders>
              <w:top w:val="single" w:sz="4" w:space="0" w:color="000000"/>
              <w:left w:val="single" w:sz="8" w:space="0" w:color="000000"/>
              <w:bottom w:val="single" w:sz="4" w:space="0" w:color="000000"/>
            </w:tcBorders>
            <w:textDirection w:val="btLr"/>
            <w:vAlign w:val="center"/>
          </w:tcPr>
          <w:p w:rsidR="000B0895" w:rsidRDefault="009827F6">
            <w:pPr>
              <w:widowControl w:val="0"/>
              <w:tabs>
                <w:tab w:val="left" w:pos="-1204"/>
              </w:tabs>
              <w:ind w:right="113" w:firstLine="55"/>
              <w:jc w:val="center"/>
              <w:rPr>
                <w:sz w:val="18"/>
                <w:szCs w:val="18"/>
              </w:rPr>
            </w:pPr>
            <w:r>
              <w:rPr>
                <w:sz w:val="18"/>
                <w:szCs w:val="18"/>
              </w:rPr>
              <w:t>Przyrost bezwzględny</w:t>
            </w:r>
          </w:p>
        </w:tc>
        <w:tc>
          <w:tcPr>
            <w:tcW w:w="482"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
                <w:sz w:val="18"/>
                <w:szCs w:val="18"/>
              </w:rPr>
            </w:pPr>
            <w:r>
              <w:rPr>
                <w:b/>
                <w:sz w:val="18"/>
                <w:szCs w:val="18"/>
              </w:rPr>
              <w:t>Stan 2020</w:t>
            </w:r>
          </w:p>
        </w:tc>
      </w:tr>
      <w:tr w:rsidR="000B0895">
        <w:trPr>
          <w:cantSplit/>
          <w:trHeight w:val="1329"/>
        </w:trPr>
        <w:tc>
          <w:tcPr>
            <w:tcW w:w="484" w:type="dxa"/>
            <w:tcBorders>
              <w:left w:val="single" w:sz="4" w:space="0" w:color="000000"/>
              <w:bottom w:val="single" w:sz="4" w:space="0" w:color="000000"/>
              <w:right w:val="single" w:sz="4" w:space="0" w:color="000000"/>
            </w:tcBorders>
            <w:shd w:val="clear" w:color="auto" w:fill="auto"/>
            <w:textDirection w:val="btLr"/>
            <w:vAlign w:val="center"/>
          </w:tcPr>
          <w:p w:rsidR="000B0895" w:rsidRDefault="009827F6">
            <w:pPr>
              <w:widowControl w:val="0"/>
              <w:tabs>
                <w:tab w:val="left" w:pos="-1204"/>
              </w:tabs>
              <w:ind w:left="113" w:right="113" w:firstLine="55"/>
              <w:jc w:val="center"/>
              <w:rPr>
                <w:sz w:val="18"/>
                <w:szCs w:val="18"/>
              </w:rPr>
            </w:pPr>
            <w:r>
              <w:rPr>
                <w:sz w:val="18"/>
                <w:szCs w:val="18"/>
              </w:rPr>
              <w:t>Wydawnictwa   zwarte (vol.)</w:t>
            </w:r>
          </w:p>
        </w:tc>
        <w:tc>
          <w:tcPr>
            <w:tcW w:w="485" w:type="dxa"/>
            <w:tcBorders>
              <w:left w:val="single" w:sz="8" w:space="0" w:color="000000"/>
              <w:bottom w:val="single" w:sz="4" w:space="0" w:color="000000"/>
              <w:right w:val="single" w:sz="8"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103 381</w:t>
            </w:r>
          </w:p>
        </w:tc>
        <w:tc>
          <w:tcPr>
            <w:tcW w:w="486" w:type="dxa"/>
            <w:tcBorders>
              <w:left w:val="single" w:sz="8" w:space="0" w:color="000000"/>
              <w:bottom w:val="single" w:sz="4" w:space="0" w:color="000000"/>
              <w:right w:val="single" w:sz="8"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107 292</w:t>
            </w:r>
          </w:p>
        </w:tc>
        <w:tc>
          <w:tcPr>
            <w:tcW w:w="485" w:type="dxa"/>
            <w:tcBorders>
              <w:left w:val="single" w:sz="8" w:space="0" w:color="000000"/>
              <w:bottom w:val="single" w:sz="4" w:space="0" w:color="000000"/>
              <w:right w:val="single" w:sz="8"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111 981</w:t>
            </w:r>
          </w:p>
        </w:tc>
        <w:tc>
          <w:tcPr>
            <w:tcW w:w="485"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
                <w:bCs/>
                <w:sz w:val="18"/>
                <w:szCs w:val="18"/>
              </w:rPr>
            </w:pPr>
            <w:r>
              <w:rPr>
                <w:b/>
                <w:bCs/>
                <w:sz w:val="18"/>
                <w:szCs w:val="18"/>
              </w:rPr>
              <w:t>115  347</w:t>
            </w:r>
          </w:p>
        </w:tc>
        <w:tc>
          <w:tcPr>
            <w:tcW w:w="484"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3 400</w:t>
            </w:r>
          </w:p>
        </w:tc>
        <w:tc>
          <w:tcPr>
            <w:tcW w:w="485"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46</w:t>
            </w:r>
          </w:p>
        </w:tc>
        <w:tc>
          <w:tcPr>
            <w:tcW w:w="486"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3 354</w:t>
            </w:r>
          </w:p>
        </w:tc>
        <w:tc>
          <w:tcPr>
            <w:tcW w:w="485"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
                <w:bCs/>
                <w:sz w:val="18"/>
                <w:szCs w:val="18"/>
              </w:rPr>
            </w:pPr>
            <w:r>
              <w:rPr>
                <w:b/>
                <w:bCs/>
                <w:sz w:val="18"/>
                <w:szCs w:val="18"/>
              </w:rPr>
              <w:t>118 701</w:t>
            </w:r>
          </w:p>
        </w:tc>
        <w:tc>
          <w:tcPr>
            <w:tcW w:w="485"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3 440</w:t>
            </w:r>
          </w:p>
        </w:tc>
        <w:tc>
          <w:tcPr>
            <w:tcW w:w="484" w:type="dxa"/>
            <w:tcBorders>
              <w:left w:val="single" w:sz="8" w:space="0" w:color="000000"/>
              <w:bottom w:val="single" w:sz="4" w:space="0" w:color="000000"/>
              <w:right w:val="single" w:sz="4" w:space="0" w:color="000000"/>
            </w:tcBorders>
            <w:shd w:val="clear" w:color="auto" w:fill="auto"/>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151</w:t>
            </w:r>
          </w:p>
        </w:tc>
        <w:tc>
          <w:tcPr>
            <w:tcW w:w="485"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3 289</w:t>
            </w:r>
          </w:p>
        </w:tc>
        <w:tc>
          <w:tcPr>
            <w:tcW w:w="485"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
                <w:bCs/>
                <w:sz w:val="18"/>
                <w:szCs w:val="18"/>
              </w:rPr>
            </w:pPr>
            <w:r>
              <w:rPr>
                <w:b/>
                <w:bCs/>
                <w:sz w:val="18"/>
                <w:szCs w:val="18"/>
              </w:rPr>
              <w:t>121 990</w:t>
            </w:r>
          </w:p>
        </w:tc>
        <w:tc>
          <w:tcPr>
            <w:tcW w:w="486"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4 707</w:t>
            </w:r>
          </w:p>
        </w:tc>
        <w:tc>
          <w:tcPr>
            <w:tcW w:w="485"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1 592</w:t>
            </w:r>
          </w:p>
        </w:tc>
        <w:tc>
          <w:tcPr>
            <w:tcW w:w="484"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3 115</w:t>
            </w:r>
          </w:p>
        </w:tc>
        <w:tc>
          <w:tcPr>
            <w:tcW w:w="485"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
                <w:bCs/>
                <w:sz w:val="18"/>
                <w:szCs w:val="18"/>
              </w:rPr>
            </w:pPr>
            <w:r>
              <w:rPr>
                <w:b/>
                <w:bCs/>
                <w:sz w:val="18"/>
                <w:szCs w:val="18"/>
              </w:rPr>
              <w:t>125 105</w:t>
            </w:r>
          </w:p>
        </w:tc>
        <w:tc>
          <w:tcPr>
            <w:tcW w:w="485"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2998</w:t>
            </w:r>
          </w:p>
        </w:tc>
        <w:tc>
          <w:tcPr>
            <w:tcW w:w="486" w:type="dxa"/>
            <w:tcBorders>
              <w:left w:val="single" w:sz="8" w:space="0" w:color="000000"/>
              <w:bottom w:val="single" w:sz="4" w:space="0" w:color="000000"/>
              <w:right w:val="single" w:sz="4" w:space="0" w:color="000000"/>
            </w:tcBorders>
            <w:textDirection w:val="btLr"/>
          </w:tcPr>
          <w:p w:rsidR="000B0895" w:rsidRDefault="009827F6">
            <w:pPr>
              <w:widowControl w:val="0"/>
              <w:tabs>
                <w:tab w:val="left" w:pos="-1204"/>
              </w:tabs>
              <w:ind w:right="113" w:firstLine="55"/>
              <w:jc w:val="center"/>
              <w:rPr>
                <w:bCs/>
                <w:sz w:val="18"/>
                <w:szCs w:val="18"/>
              </w:rPr>
            </w:pPr>
            <w:r>
              <w:rPr>
                <w:bCs/>
                <w:sz w:val="18"/>
                <w:szCs w:val="18"/>
              </w:rPr>
              <w:t>1547</w:t>
            </w:r>
          </w:p>
        </w:tc>
        <w:tc>
          <w:tcPr>
            <w:tcW w:w="485" w:type="dxa"/>
            <w:tcBorders>
              <w:left w:val="single" w:sz="8" w:space="0" w:color="000000"/>
              <w:bottom w:val="single" w:sz="4" w:space="0" w:color="000000"/>
            </w:tcBorders>
            <w:textDirection w:val="btLr"/>
            <w:vAlign w:val="center"/>
          </w:tcPr>
          <w:p w:rsidR="000B0895" w:rsidRDefault="009827F6">
            <w:pPr>
              <w:widowControl w:val="0"/>
              <w:tabs>
                <w:tab w:val="left" w:pos="-1204"/>
              </w:tabs>
              <w:ind w:right="113" w:firstLine="55"/>
              <w:jc w:val="center"/>
              <w:rPr>
                <w:b/>
                <w:bCs/>
                <w:sz w:val="18"/>
                <w:szCs w:val="18"/>
              </w:rPr>
            </w:pPr>
            <w:r>
              <w:rPr>
                <w:b/>
                <w:bCs/>
                <w:sz w:val="18"/>
                <w:szCs w:val="18"/>
              </w:rPr>
              <w:t>1451</w:t>
            </w:r>
          </w:p>
        </w:tc>
        <w:tc>
          <w:tcPr>
            <w:tcW w:w="482"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
                <w:bCs/>
                <w:sz w:val="18"/>
                <w:szCs w:val="18"/>
              </w:rPr>
            </w:pPr>
            <w:r>
              <w:rPr>
                <w:b/>
                <w:bCs/>
                <w:sz w:val="18"/>
                <w:szCs w:val="18"/>
              </w:rPr>
              <w:t>126556</w:t>
            </w:r>
          </w:p>
        </w:tc>
      </w:tr>
      <w:tr w:rsidR="000B0895">
        <w:trPr>
          <w:cantSplit/>
          <w:trHeight w:val="1329"/>
        </w:trPr>
        <w:tc>
          <w:tcPr>
            <w:tcW w:w="484" w:type="dxa"/>
            <w:tcBorders>
              <w:left w:val="single" w:sz="4" w:space="0" w:color="000000"/>
              <w:bottom w:val="single" w:sz="4" w:space="0" w:color="000000"/>
              <w:right w:val="single" w:sz="4" w:space="0" w:color="000000"/>
            </w:tcBorders>
            <w:shd w:val="clear" w:color="auto" w:fill="auto"/>
            <w:textDirection w:val="btLr"/>
            <w:vAlign w:val="center"/>
          </w:tcPr>
          <w:p w:rsidR="000B0895" w:rsidRDefault="009827F6">
            <w:pPr>
              <w:widowControl w:val="0"/>
              <w:tabs>
                <w:tab w:val="left" w:pos="-1204"/>
              </w:tabs>
              <w:ind w:left="113" w:right="113" w:firstLine="55"/>
              <w:jc w:val="center"/>
              <w:rPr>
                <w:sz w:val="18"/>
                <w:szCs w:val="18"/>
              </w:rPr>
            </w:pPr>
            <w:r>
              <w:rPr>
                <w:sz w:val="18"/>
                <w:szCs w:val="18"/>
              </w:rPr>
              <w:t>Czasopisma    (vol)</w:t>
            </w:r>
          </w:p>
        </w:tc>
        <w:tc>
          <w:tcPr>
            <w:tcW w:w="485" w:type="dxa"/>
            <w:tcBorders>
              <w:left w:val="single" w:sz="8" w:space="0" w:color="000000"/>
              <w:bottom w:val="single" w:sz="4" w:space="0" w:color="000000"/>
              <w:right w:val="single" w:sz="8"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7 992</w:t>
            </w:r>
          </w:p>
        </w:tc>
        <w:tc>
          <w:tcPr>
            <w:tcW w:w="486" w:type="dxa"/>
            <w:tcBorders>
              <w:left w:val="single" w:sz="8" w:space="0" w:color="000000"/>
              <w:bottom w:val="single" w:sz="4" w:space="0" w:color="000000"/>
              <w:right w:val="single" w:sz="8"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8 043</w:t>
            </w:r>
          </w:p>
        </w:tc>
        <w:tc>
          <w:tcPr>
            <w:tcW w:w="485" w:type="dxa"/>
            <w:tcBorders>
              <w:left w:val="single" w:sz="8" w:space="0" w:color="000000"/>
              <w:bottom w:val="single" w:sz="4" w:space="0" w:color="000000"/>
              <w:right w:val="single" w:sz="8"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8 260</w:t>
            </w:r>
          </w:p>
        </w:tc>
        <w:tc>
          <w:tcPr>
            <w:tcW w:w="485"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
                <w:bCs/>
                <w:sz w:val="18"/>
                <w:szCs w:val="18"/>
              </w:rPr>
            </w:pPr>
            <w:r>
              <w:rPr>
                <w:b/>
                <w:bCs/>
                <w:sz w:val="18"/>
                <w:szCs w:val="18"/>
              </w:rPr>
              <w:t>8 395</w:t>
            </w:r>
          </w:p>
        </w:tc>
        <w:tc>
          <w:tcPr>
            <w:tcW w:w="484"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270</w:t>
            </w:r>
          </w:p>
        </w:tc>
        <w:tc>
          <w:tcPr>
            <w:tcW w:w="485"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1</w:t>
            </w:r>
          </w:p>
        </w:tc>
        <w:tc>
          <w:tcPr>
            <w:tcW w:w="486"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269</w:t>
            </w:r>
          </w:p>
        </w:tc>
        <w:tc>
          <w:tcPr>
            <w:tcW w:w="485"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
                <w:bCs/>
                <w:sz w:val="18"/>
                <w:szCs w:val="18"/>
              </w:rPr>
            </w:pPr>
            <w:r>
              <w:rPr>
                <w:b/>
                <w:bCs/>
                <w:sz w:val="18"/>
                <w:szCs w:val="18"/>
              </w:rPr>
              <w:t>8 664</w:t>
            </w:r>
          </w:p>
        </w:tc>
        <w:tc>
          <w:tcPr>
            <w:tcW w:w="485"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244</w:t>
            </w:r>
          </w:p>
        </w:tc>
        <w:tc>
          <w:tcPr>
            <w:tcW w:w="484" w:type="dxa"/>
            <w:tcBorders>
              <w:left w:val="single" w:sz="8" w:space="0" w:color="000000"/>
              <w:bottom w:val="single" w:sz="4" w:space="0" w:color="000000"/>
              <w:right w:val="single" w:sz="4" w:space="0" w:color="000000"/>
            </w:tcBorders>
            <w:shd w:val="clear" w:color="auto" w:fill="auto"/>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289</w:t>
            </w:r>
          </w:p>
        </w:tc>
        <w:tc>
          <w:tcPr>
            <w:tcW w:w="485"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-45</w:t>
            </w:r>
          </w:p>
        </w:tc>
        <w:tc>
          <w:tcPr>
            <w:tcW w:w="485"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
                <w:bCs/>
                <w:sz w:val="18"/>
                <w:szCs w:val="18"/>
              </w:rPr>
            </w:pPr>
            <w:r>
              <w:rPr>
                <w:b/>
                <w:bCs/>
                <w:sz w:val="18"/>
                <w:szCs w:val="18"/>
              </w:rPr>
              <w:t>8619</w:t>
            </w:r>
          </w:p>
        </w:tc>
        <w:tc>
          <w:tcPr>
            <w:tcW w:w="486"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251</w:t>
            </w:r>
          </w:p>
        </w:tc>
        <w:tc>
          <w:tcPr>
            <w:tcW w:w="485"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0</w:t>
            </w:r>
          </w:p>
        </w:tc>
        <w:tc>
          <w:tcPr>
            <w:tcW w:w="484"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251</w:t>
            </w:r>
          </w:p>
        </w:tc>
        <w:tc>
          <w:tcPr>
            <w:tcW w:w="485"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
                <w:bCs/>
                <w:sz w:val="18"/>
                <w:szCs w:val="18"/>
              </w:rPr>
            </w:pPr>
            <w:r>
              <w:rPr>
                <w:b/>
                <w:bCs/>
                <w:sz w:val="18"/>
                <w:szCs w:val="18"/>
              </w:rPr>
              <w:t>8 870</w:t>
            </w:r>
          </w:p>
        </w:tc>
        <w:tc>
          <w:tcPr>
            <w:tcW w:w="485"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210</w:t>
            </w:r>
          </w:p>
        </w:tc>
        <w:tc>
          <w:tcPr>
            <w:tcW w:w="486" w:type="dxa"/>
            <w:tcBorders>
              <w:left w:val="single" w:sz="8" w:space="0" w:color="000000"/>
              <w:bottom w:val="single" w:sz="4" w:space="0" w:color="000000"/>
              <w:right w:val="single" w:sz="4" w:space="0" w:color="000000"/>
            </w:tcBorders>
            <w:textDirection w:val="btLr"/>
          </w:tcPr>
          <w:p w:rsidR="000B0895" w:rsidRDefault="009827F6">
            <w:pPr>
              <w:widowControl w:val="0"/>
              <w:tabs>
                <w:tab w:val="left" w:pos="-1204"/>
              </w:tabs>
              <w:ind w:right="113" w:firstLine="55"/>
              <w:jc w:val="center"/>
              <w:rPr>
                <w:bCs/>
                <w:sz w:val="18"/>
                <w:szCs w:val="18"/>
              </w:rPr>
            </w:pPr>
            <w:r>
              <w:rPr>
                <w:bCs/>
                <w:sz w:val="18"/>
                <w:szCs w:val="18"/>
              </w:rPr>
              <w:t>0</w:t>
            </w:r>
          </w:p>
        </w:tc>
        <w:tc>
          <w:tcPr>
            <w:tcW w:w="485" w:type="dxa"/>
            <w:tcBorders>
              <w:left w:val="single" w:sz="8" w:space="0" w:color="000000"/>
              <w:bottom w:val="single" w:sz="4" w:space="0" w:color="000000"/>
            </w:tcBorders>
            <w:textDirection w:val="btLr"/>
            <w:vAlign w:val="center"/>
          </w:tcPr>
          <w:p w:rsidR="000B0895" w:rsidRDefault="009827F6">
            <w:pPr>
              <w:widowControl w:val="0"/>
              <w:tabs>
                <w:tab w:val="left" w:pos="-1204"/>
              </w:tabs>
              <w:ind w:right="113" w:firstLine="55"/>
              <w:jc w:val="center"/>
              <w:rPr>
                <w:b/>
                <w:bCs/>
                <w:sz w:val="18"/>
                <w:szCs w:val="18"/>
              </w:rPr>
            </w:pPr>
            <w:r>
              <w:rPr>
                <w:b/>
                <w:bCs/>
                <w:sz w:val="18"/>
                <w:szCs w:val="18"/>
              </w:rPr>
              <w:t>210</w:t>
            </w:r>
          </w:p>
        </w:tc>
        <w:tc>
          <w:tcPr>
            <w:tcW w:w="482" w:type="dxa"/>
            <w:tcBorders>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
                <w:bCs/>
                <w:sz w:val="18"/>
                <w:szCs w:val="18"/>
              </w:rPr>
            </w:pPr>
            <w:r>
              <w:rPr>
                <w:b/>
                <w:bCs/>
                <w:sz w:val="18"/>
                <w:szCs w:val="18"/>
              </w:rPr>
              <w:t>9080</w:t>
            </w:r>
          </w:p>
        </w:tc>
      </w:tr>
      <w:tr w:rsidR="000B0895">
        <w:trPr>
          <w:cantSplit/>
          <w:trHeight w:val="1509"/>
        </w:trPr>
        <w:tc>
          <w:tcPr>
            <w:tcW w:w="48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B0895" w:rsidRDefault="009827F6">
            <w:pPr>
              <w:widowControl w:val="0"/>
              <w:tabs>
                <w:tab w:val="left" w:pos="-1204"/>
              </w:tabs>
              <w:ind w:left="113" w:right="113" w:firstLine="55"/>
              <w:jc w:val="center"/>
              <w:rPr>
                <w:sz w:val="18"/>
                <w:szCs w:val="18"/>
              </w:rPr>
            </w:pPr>
            <w:r>
              <w:rPr>
                <w:sz w:val="18"/>
                <w:szCs w:val="18"/>
              </w:rPr>
              <w:t xml:space="preserve">Zbiory elektroniczne </w:t>
            </w:r>
            <w:proofErr w:type="spellStart"/>
            <w:r>
              <w:rPr>
                <w:sz w:val="18"/>
                <w:szCs w:val="18"/>
              </w:rPr>
              <w:t>zinwentaryzow</w:t>
            </w:r>
            <w:proofErr w:type="spellEnd"/>
            <w:r>
              <w:rPr>
                <w:sz w:val="18"/>
                <w:szCs w:val="18"/>
              </w:rPr>
              <w:t>.</w:t>
            </w:r>
          </w:p>
        </w:tc>
        <w:tc>
          <w:tcPr>
            <w:tcW w:w="485" w:type="dxa"/>
            <w:tcBorders>
              <w:top w:val="single" w:sz="4" w:space="0" w:color="000000"/>
              <w:left w:val="single" w:sz="8" w:space="0" w:color="000000"/>
              <w:bottom w:val="single" w:sz="4" w:space="0" w:color="000000"/>
              <w:right w:val="single" w:sz="8"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68</w:t>
            </w:r>
          </w:p>
        </w:tc>
        <w:tc>
          <w:tcPr>
            <w:tcW w:w="486" w:type="dxa"/>
            <w:tcBorders>
              <w:top w:val="single" w:sz="4" w:space="0" w:color="000000"/>
              <w:left w:val="single" w:sz="8" w:space="0" w:color="000000"/>
              <w:bottom w:val="single" w:sz="4" w:space="0" w:color="000000"/>
              <w:right w:val="single" w:sz="8"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78</w:t>
            </w:r>
          </w:p>
        </w:tc>
        <w:tc>
          <w:tcPr>
            <w:tcW w:w="485" w:type="dxa"/>
            <w:tcBorders>
              <w:top w:val="single" w:sz="4" w:space="0" w:color="000000"/>
              <w:left w:val="single" w:sz="8" w:space="0" w:color="000000"/>
              <w:bottom w:val="single" w:sz="4" w:space="0" w:color="000000"/>
              <w:right w:val="single" w:sz="8"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82</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
                <w:bCs/>
                <w:sz w:val="18"/>
                <w:szCs w:val="18"/>
              </w:rPr>
            </w:pPr>
            <w:r>
              <w:rPr>
                <w:b/>
                <w:bCs/>
                <w:sz w:val="18"/>
                <w:szCs w:val="18"/>
              </w:rPr>
              <w:t>82</w:t>
            </w:r>
          </w:p>
        </w:tc>
        <w:tc>
          <w:tcPr>
            <w:tcW w:w="484"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9</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0</w:t>
            </w:r>
          </w:p>
        </w:tc>
        <w:tc>
          <w:tcPr>
            <w:tcW w:w="486"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9</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
                <w:bCs/>
                <w:sz w:val="18"/>
                <w:szCs w:val="18"/>
              </w:rPr>
            </w:pPr>
            <w:r>
              <w:rPr>
                <w:b/>
                <w:bCs/>
                <w:sz w:val="18"/>
                <w:szCs w:val="18"/>
              </w:rPr>
              <w:t>91</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1</w:t>
            </w:r>
          </w:p>
        </w:tc>
        <w:tc>
          <w:tcPr>
            <w:tcW w:w="484" w:type="dxa"/>
            <w:tcBorders>
              <w:top w:val="single" w:sz="4" w:space="0" w:color="000000"/>
              <w:left w:val="single" w:sz="8" w:space="0" w:color="000000"/>
              <w:bottom w:val="single" w:sz="4" w:space="0" w:color="000000"/>
              <w:right w:val="single" w:sz="4" w:space="0" w:color="000000"/>
            </w:tcBorders>
            <w:shd w:val="clear" w:color="auto" w:fill="auto"/>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0</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1</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
                <w:bCs/>
                <w:sz w:val="18"/>
                <w:szCs w:val="18"/>
              </w:rPr>
            </w:pPr>
            <w:r>
              <w:rPr>
                <w:b/>
                <w:bCs/>
                <w:sz w:val="18"/>
                <w:szCs w:val="18"/>
              </w:rPr>
              <w:t>92</w:t>
            </w:r>
          </w:p>
        </w:tc>
        <w:tc>
          <w:tcPr>
            <w:tcW w:w="486"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4</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0</w:t>
            </w:r>
          </w:p>
        </w:tc>
        <w:tc>
          <w:tcPr>
            <w:tcW w:w="484"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4</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
                <w:bCs/>
                <w:sz w:val="18"/>
                <w:szCs w:val="18"/>
              </w:rPr>
            </w:pPr>
            <w:r>
              <w:rPr>
                <w:b/>
                <w:bCs/>
                <w:sz w:val="18"/>
                <w:szCs w:val="18"/>
              </w:rPr>
              <w:t>96</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0</w:t>
            </w:r>
          </w:p>
        </w:tc>
        <w:tc>
          <w:tcPr>
            <w:tcW w:w="486"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0</w:t>
            </w:r>
          </w:p>
        </w:tc>
        <w:tc>
          <w:tcPr>
            <w:tcW w:w="485" w:type="dxa"/>
            <w:tcBorders>
              <w:top w:val="single" w:sz="4" w:space="0" w:color="000000"/>
              <w:left w:val="single" w:sz="8" w:space="0" w:color="000000"/>
              <w:bottom w:val="single" w:sz="4" w:space="0" w:color="000000"/>
            </w:tcBorders>
            <w:textDirection w:val="btLr"/>
            <w:vAlign w:val="center"/>
          </w:tcPr>
          <w:p w:rsidR="000B0895" w:rsidRDefault="009827F6">
            <w:pPr>
              <w:widowControl w:val="0"/>
              <w:tabs>
                <w:tab w:val="left" w:pos="-1204"/>
              </w:tabs>
              <w:ind w:right="113" w:firstLine="55"/>
              <w:jc w:val="center"/>
              <w:rPr>
                <w:b/>
                <w:bCs/>
                <w:sz w:val="18"/>
                <w:szCs w:val="18"/>
              </w:rPr>
            </w:pPr>
            <w:r>
              <w:rPr>
                <w:b/>
                <w:bCs/>
                <w:sz w:val="18"/>
                <w:szCs w:val="18"/>
              </w:rPr>
              <w:t>0</w:t>
            </w:r>
          </w:p>
        </w:tc>
        <w:tc>
          <w:tcPr>
            <w:tcW w:w="482"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tabs>
                <w:tab w:val="left" w:pos="-1204"/>
              </w:tabs>
              <w:ind w:right="113" w:firstLine="55"/>
              <w:jc w:val="center"/>
              <w:rPr>
                <w:b/>
                <w:bCs/>
                <w:sz w:val="18"/>
                <w:szCs w:val="18"/>
              </w:rPr>
            </w:pPr>
            <w:r>
              <w:rPr>
                <w:b/>
                <w:bCs/>
                <w:sz w:val="18"/>
                <w:szCs w:val="18"/>
              </w:rPr>
              <w:t>96</w:t>
            </w:r>
          </w:p>
        </w:tc>
      </w:tr>
      <w:tr w:rsidR="000B0895">
        <w:trPr>
          <w:cantSplit/>
          <w:trHeight w:val="1459"/>
        </w:trPr>
        <w:tc>
          <w:tcPr>
            <w:tcW w:w="48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B0895" w:rsidRDefault="009827F6">
            <w:pPr>
              <w:widowControl w:val="0"/>
              <w:tabs>
                <w:tab w:val="left" w:pos="-1204"/>
              </w:tabs>
              <w:ind w:left="113" w:right="113" w:firstLine="55"/>
              <w:jc w:val="center"/>
              <w:rPr>
                <w:sz w:val="18"/>
                <w:szCs w:val="18"/>
              </w:rPr>
            </w:pPr>
            <w:r>
              <w:rPr>
                <w:sz w:val="18"/>
                <w:szCs w:val="18"/>
              </w:rPr>
              <w:t>Zbiory specjalne (</w:t>
            </w:r>
            <w:proofErr w:type="spellStart"/>
            <w:r>
              <w:rPr>
                <w:sz w:val="18"/>
                <w:szCs w:val="18"/>
              </w:rPr>
              <w:t>jed</w:t>
            </w:r>
            <w:proofErr w:type="spellEnd"/>
            <w:r>
              <w:rPr>
                <w:sz w:val="18"/>
                <w:szCs w:val="18"/>
              </w:rPr>
              <w:t>. obliczeniowe)</w:t>
            </w:r>
          </w:p>
        </w:tc>
        <w:tc>
          <w:tcPr>
            <w:tcW w:w="485" w:type="dxa"/>
            <w:tcBorders>
              <w:top w:val="single" w:sz="4" w:space="0" w:color="000000"/>
              <w:left w:val="single" w:sz="8" w:space="0" w:color="000000"/>
              <w:bottom w:val="single" w:sz="4" w:space="0" w:color="000000"/>
              <w:right w:val="single" w:sz="8" w:space="0" w:color="000000"/>
            </w:tcBorders>
            <w:textDirection w:val="btLr"/>
            <w:vAlign w:val="center"/>
          </w:tcPr>
          <w:p w:rsidR="000B0895" w:rsidRDefault="009827F6">
            <w:pPr>
              <w:widowControl w:val="0"/>
              <w:ind w:right="113" w:firstLine="55"/>
              <w:jc w:val="center"/>
              <w:rPr>
                <w:bCs/>
                <w:sz w:val="18"/>
                <w:szCs w:val="18"/>
              </w:rPr>
            </w:pPr>
            <w:r>
              <w:rPr>
                <w:bCs/>
                <w:sz w:val="18"/>
                <w:szCs w:val="18"/>
              </w:rPr>
              <w:t>7 264</w:t>
            </w:r>
          </w:p>
        </w:tc>
        <w:tc>
          <w:tcPr>
            <w:tcW w:w="486" w:type="dxa"/>
            <w:tcBorders>
              <w:top w:val="single" w:sz="4" w:space="0" w:color="000000"/>
              <w:left w:val="single" w:sz="8" w:space="0" w:color="000000"/>
              <w:bottom w:val="single" w:sz="4" w:space="0" w:color="000000"/>
              <w:right w:val="single" w:sz="8" w:space="0" w:color="000000"/>
            </w:tcBorders>
            <w:textDirection w:val="btLr"/>
            <w:vAlign w:val="center"/>
          </w:tcPr>
          <w:p w:rsidR="000B0895" w:rsidRDefault="009827F6">
            <w:pPr>
              <w:widowControl w:val="0"/>
              <w:tabs>
                <w:tab w:val="left" w:pos="-1204"/>
              </w:tabs>
              <w:ind w:right="113" w:firstLine="55"/>
              <w:jc w:val="center"/>
              <w:rPr>
                <w:bCs/>
                <w:sz w:val="18"/>
                <w:szCs w:val="18"/>
              </w:rPr>
            </w:pPr>
            <w:r>
              <w:rPr>
                <w:bCs/>
                <w:sz w:val="18"/>
                <w:szCs w:val="18"/>
              </w:rPr>
              <w:t>6 931</w:t>
            </w:r>
          </w:p>
        </w:tc>
        <w:tc>
          <w:tcPr>
            <w:tcW w:w="485" w:type="dxa"/>
            <w:tcBorders>
              <w:top w:val="single" w:sz="4" w:space="0" w:color="000000"/>
              <w:left w:val="single" w:sz="8" w:space="0" w:color="000000"/>
              <w:bottom w:val="single" w:sz="4" w:space="0" w:color="000000"/>
              <w:right w:val="single" w:sz="8" w:space="0" w:color="000000"/>
            </w:tcBorders>
            <w:textDirection w:val="btLr"/>
            <w:vAlign w:val="center"/>
          </w:tcPr>
          <w:p w:rsidR="000B0895" w:rsidRDefault="009827F6">
            <w:pPr>
              <w:widowControl w:val="0"/>
              <w:ind w:right="113" w:firstLine="55"/>
              <w:jc w:val="center"/>
              <w:rPr>
                <w:bCs/>
                <w:sz w:val="18"/>
                <w:szCs w:val="18"/>
              </w:rPr>
            </w:pPr>
            <w:r>
              <w:rPr>
                <w:bCs/>
                <w:sz w:val="18"/>
                <w:szCs w:val="18"/>
              </w:rPr>
              <w:t>5  221</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
                <w:bCs/>
                <w:sz w:val="18"/>
                <w:szCs w:val="18"/>
              </w:rPr>
            </w:pPr>
            <w:r>
              <w:rPr>
                <w:b/>
                <w:bCs/>
                <w:sz w:val="18"/>
                <w:szCs w:val="18"/>
              </w:rPr>
              <w:t>5 047</w:t>
            </w:r>
          </w:p>
        </w:tc>
        <w:tc>
          <w:tcPr>
            <w:tcW w:w="484"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Cs/>
                <w:sz w:val="18"/>
                <w:szCs w:val="18"/>
              </w:rPr>
            </w:pPr>
            <w:r>
              <w:rPr>
                <w:bCs/>
                <w:sz w:val="18"/>
                <w:szCs w:val="18"/>
              </w:rPr>
              <w:t>88</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Cs/>
                <w:sz w:val="18"/>
                <w:szCs w:val="18"/>
              </w:rPr>
            </w:pPr>
            <w:r>
              <w:rPr>
                <w:bCs/>
                <w:sz w:val="18"/>
                <w:szCs w:val="18"/>
              </w:rPr>
              <w:t>911</w:t>
            </w:r>
          </w:p>
        </w:tc>
        <w:tc>
          <w:tcPr>
            <w:tcW w:w="486"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Cs/>
                <w:sz w:val="18"/>
                <w:szCs w:val="18"/>
              </w:rPr>
            </w:pPr>
            <w:r>
              <w:rPr>
                <w:bCs/>
                <w:sz w:val="18"/>
                <w:szCs w:val="18"/>
              </w:rPr>
              <w:t>--823</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
                <w:bCs/>
                <w:sz w:val="18"/>
                <w:szCs w:val="18"/>
              </w:rPr>
            </w:pPr>
            <w:r>
              <w:rPr>
                <w:b/>
                <w:bCs/>
                <w:sz w:val="18"/>
                <w:szCs w:val="18"/>
              </w:rPr>
              <w:t>4 224</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Cs/>
                <w:sz w:val="18"/>
                <w:szCs w:val="18"/>
              </w:rPr>
            </w:pPr>
            <w:r>
              <w:rPr>
                <w:bCs/>
                <w:sz w:val="18"/>
                <w:szCs w:val="18"/>
              </w:rPr>
              <w:t>122</w:t>
            </w:r>
          </w:p>
        </w:tc>
        <w:tc>
          <w:tcPr>
            <w:tcW w:w="484" w:type="dxa"/>
            <w:tcBorders>
              <w:top w:val="single" w:sz="4" w:space="0" w:color="000000"/>
              <w:left w:val="single" w:sz="8" w:space="0" w:color="000000"/>
              <w:bottom w:val="single" w:sz="4" w:space="0" w:color="000000"/>
              <w:right w:val="single" w:sz="4" w:space="0" w:color="000000"/>
            </w:tcBorders>
            <w:shd w:val="clear" w:color="auto" w:fill="auto"/>
            <w:textDirection w:val="btLr"/>
            <w:vAlign w:val="center"/>
          </w:tcPr>
          <w:p w:rsidR="000B0895" w:rsidRDefault="009827F6">
            <w:pPr>
              <w:widowControl w:val="0"/>
              <w:ind w:right="113" w:firstLine="55"/>
              <w:jc w:val="center"/>
              <w:rPr>
                <w:bCs/>
                <w:sz w:val="18"/>
                <w:szCs w:val="18"/>
              </w:rPr>
            </w:pPr>
            <w:r>
              <w:rPr>
                <w:bCs/>
                <w:sz w:val="18"/>
                <w:szCs w:val="18"/>
              </w:rPr>
              <w:t>118</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Cs/>
                <w:sz w:val="18"/>
                <w:szCs w:val="18"/>
              </w:rPr>
            </w:pPr>
            <w:r>
              <w:rPr>
                <w:bCs/>
                <w:sz w:val="18"/>
                <w:szCs w:val="18"/>
              </w:rPr>
              <w:t>4</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
                <w:bCs/>
                <w:sz w:val="18"/>
                <w:szCs w:val="18"/>
              </w:rPr>
            </w:pPr>
            <w:r>
              <w:rPr>
                <w:b/>
                <w:bCs/>
                <w:sz w:val="18"/>
                <w:szCs w:val="18"/>
              </w:rPr>
              <w:t>4 228</w:t>
            </w:r>
          </w:p>
        </w:tc>
        <w:tc>
          <w:tcPr>
            <w:tcW w:w="486"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Cs/>
                <w:sz w:val="18"/>
                <w:szCs w:val="18"/>
              </w:rPr>
            </w:pPr>
            <w:r>
              <w:rPr>
                <w:bCs/>
                <w:sz w:val="18"/>
                <w:szCs w:val="18"/>
              </w:rPr>
              <w:t>200</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Cs/>
                <w:sz w:val="18"/>
                <w:szCs w:val="18"/>
              </w:rPr>
            </w:pPr>
            <w:r>
              <w:rPr>
                <w:bCs/>
                <w:sz w:val="18"/>
                <w:szCs w:val="18"/>
              </w:rPr>
              <w:t>65</w:t>
            </w:r>
          </w:p>
        </w:tc>
        <w:tc>
          <w:tcPr>
            <w:tcW w:w="484"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Cs/>
                <w:sz w:val="18"/>
                <w:szCs w:val="18"/>
              </w:rPr>
            </w:pPr>
            <w:r>
              <w:rPr>
                <w:bCs/>
                <w:sz w:val="18"/>
                <w:szCs w:val="18"/>
              </w:rPr>
              <w:t>135</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
                <w:bCs/>
                <w:sz w:val="18"/>
                <w:szCs w:val="18"/>
              </w:rPr>
            </w:pPr>
            <w:r>
              <w:rPr>
                <w:b/>
                <w:bCs/>
                <w:sz w:val="18"/>
                <w:szCs w:val="18"/>
              </w:rPr>
              <w:t>4 363</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Cs/>
                <w:sz w:val="18"/>
                <w:szCs w:val="18"/>
              </w:rPr>
            </w:pPr>
            <w:r>
              <w:rPr>
                <w:bCs/>
                <w:sz w:val="18"/>
                <w:szCs w:val="18"/>
              </w:rPr>
              <w:t>39</w:t>
            </w:r>
          </w:p>
        </w:tc>
        <w:tc>
          <w:tcPr>
            <w:tcW w:w="486" w:type="dxa"/>
            <w:tcBorders>
              <w:top w:val="single" w:sz="4" w:space="0" w:color="000000"/>
              <w:left w:val="single" w:sz="8" w:space="0" w:color="000000"/>
              <w:bottom w:val="single" w:sz="4" w:space="0" w:color="000000"/>
              <w:right w:val="single" w:sz="4" w:space="0" w:color="000000"/>
            </w:tcBorders>
            <w:textDirection w:val="btLr"/>
          </w:tcPr>
          <w:p w:rsidR="000B0895" w:rsidRDefault="009827F6">
            <w:pPr>
              <w:widowControl w:val="0"/>
              <w:ind w:right="113" w:firstLine="55"/>
              <w:jc w:val="center"/>
              <w:rPr>
                <w:bCs/>
                <w:sz w:val="18"/>
                <w:szCs w:val="18"/>
              </w:rPr>
            </w:pPr>
            <w:r>
              <w:rPr>
                <w:bCs/>
                <w:sz w:val="18"/>
                <w:szCs w:val="18"/>
              </w:rPr>
              <w:t>112</w:t>
            </w:r>
          </w:p>
        </w:tc>
        <w:tc>
          <w:tcPr>
            <w:tcW w:w="485" w:type="dxa"/>
            <w:tcBorders>
              <w:top w:val="single" w:sz="4" w:space="0" w:color="000000"/>
              <w:left w:val="single" w:sz="8" w:space="0" w:color="000000"/>
              <w:bottom w:val="single" w:sz="4" w:space="0" w:color="000000"/>
            </w:tcBorders>
            <w:textDirection w:val="btLr"/>
            <w:vAlign w:val="center"/>
          </w:tcPr>
          <w:p w:rsidR="000B0895" w:rsidRDefault="009827F6">
            <w:pPr>
              <w:widowControl w:val="0"/>
              <w:ind w:right="113" w:firstLine="55"/>
              <w:jc w:val="center"/>
              <w:rPr>
                <w:b/>
                <w:bCs/>
                <w:sz w:val="18"/>
                <w:szCs w:val="18"/>
              </w:rPr>
            </w:pPr>
            <w:r>
              <w:rPr>
                <w:b/>
                <w:bCs/>
                <w:sz w:val="18"/>
                <w:szCs w:val="18"/>
              </w:rPr>
              <w:t>- 73</w:t>
            </w:r>
          </w:p>
        </w:tc>
        <w:tc>
          <w:tcPr>
            <w:tcW w:w="482"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
                <w:bCs/>
                <w:sz w:val="18"/>
                <w:szCs w:val="18"/>
              </w:rPr>
            </w:pPr>
            <w:r>
              <w:rPr>
                <w:b/>
                <w:bCs/>
                <w:sz w:val="18"/>
                <w:szCs w:val="18"/>
              </w:rPr>
              <w:t>4290</w:t>
            </w:r>
          </w:p>
        </w:tc>
      </w:tr>
      <w:tr w:rsidR="000B0895">
        <w:trPr>
          <w:cantSplit/>
          <w:trHeight w:val="1134"/>
        </w:trPr>
        <w:tc>
          <w:tcPr>
            <w:tcW w:w="48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B0895" w:rsidRDefault="009827F6">
            <w:pPr>
              <w:widowControl w:val="0"/>
              <w:ind w:left="113" w:right="113" w:firstLine="55"/>
              <w:jc w:val="center"/>
              <w:rPr>
                <w:bCs/>
                <w:sz w:val="18"/>
                <w:szCs w:val="18"/>
              </w:rPr>
            </w:pPr>
            <w:r>
              <w:rPr>
                <w:bCs/>
                <w:sz w:val="18"/>
                <w:szCs w:val="18"/>
              </w:rPr>
              <w:t>Razem</w:t>
            </w:r>
          </w:p>
        </w:tc>
        <w:tc>
          <w:tcPr>
            <w:tcW w:w="485" w:type="dxa"/>
            <w:tcBorders>
              <w:top w:val="single" w:sz="4" w:space="0" w:color="000000"/>
              <w:left w:val="single" w:sz="8" w:space="0" w:color="000000"/>
              <w:bottom w:val="single" w:sz="4" w:space="0" w:color="000000"/>
              <w:right w:val="single" w:sz="8" w:space="0" w:color="000000"/>
            </w:tcBorders>
            <w:textDirection w:val="btLr"/>
            <w:vAlign w:val="center"/>
          </w:tcPr>
          <w:p w:rsidR="000B0895" w:rsidRDefault="009827F6">
            <w:pPr>
              <w:widowControl w:val="0"/>
              <w:ind w:right="113" w:firstLine="55"/>
              <w:jc w:val="center"/>
              <w:rPr>
                <w:b/>
                <w:bCs/>
                <w:sz w:val="18"/>
                <w:szCs w:val="18"/>
              </w:rPr>
            </w:pPr>
            <w:r>
              <w:rPr>
                <w:b/>
                <w:bCs/>
                <w:sz w:val="18"/>
                <w:szCs w:val="18"/>
              </w:rPr>
              <w:t>118 705</w:t>
            </w:r>
          </w:p>
        </w:tc>
        <w:tc>
          <w:tcPr>
            <w:tcW w:w="486" w:type="dxa"/>
            <w:tcBorders>
              <w:top w:val="single" w:sz="4" w:space="0" w:color="000000"/>
              <w:left w:val="single" w:sz="8" w:space="0" w:color="000000"/>
              <w:bottom w:val="single" w:sz="4" w:space="0" w:color="000000"/>
              <w:right w:val="single" w:sz="8" w:space="0" w:color="000000"/>
            </w:tcBorders>
            <w:textDirection w:val="btLr"/>
            <w:vAlign w:val="center"/>
          </w:tcPr>
          <w:p w:rsidR="000B0895" w:rsidRDefault="009827F6">
            <w:pPr>
              <w:widowControl w:val="0"/>
              <w:tabs>
                <w:tab w:val="left" w:pos="-1204"/>
              </w:tabs>
              <w:ind w:right="113" w:firstLine="55"/>
              <w:jc w:val="center"/>
              <w:rPr>
                <w:b/>
                <w:bCs/>
                <w:sz w:val="18"/>
                <w:szCs w:val="18"/>
              </w:rPr>
            </w:pPr>
            <w:r>
              <w:rPr>
                <w:b/>
                <w:bCs/>
                <w:sz w:val="18"/>
                <w:szCs w:val="18"/>
              </w:rPr>
              <w:t>122 344</w:t>
            </w:r>
          </w:p>
        </w:tc>
        <w:tc>
          <w:tcPr>
            <w:tcW w:w="485" w:type="dxa"/>
            <w:tcBorders>
              <w:top w:val="single" w:sz="4" w:space="0" w:color="000000"/>
              <w:left w:val="single" w:sz="8" w:space="0" w:color="000000"/>
              <w:bottom w:val="single" w:sz="4" w:space="0" w:color="000000"/>
              <w:right w:val="single" w:sz="8" w:space="0" w:color="000000"/>
            </w:tcBorders>
            <w:textDirection w:val="btLr"/>
            <w:vAlign w:val="center"/>
          </w:tcPr>
          <w:p w:rsidR="000B0895" w:rsidRDefault="009827F6">
            <w:pPr>
              <w:widowControl w:val="0"/>
              <w:ind w:right="113" w:firstLine="55"/>
              <w:jc w:val="center"/>
              <w:rPr>
                <w:b/>
                <w:bCs/>
                <w:sz w:val="18"/>
                <w:szCs w:val="18"/>
              </w:rPr>
            </w:pPr>
            <w:r>
              <w:rPr>
                <w:b/>
                <w:bCs/>
                <w:sz w:val="18"/>
                <w:szCs w:val="18"/>
              </w:rPr>
              <w:t>125 544</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
                <w:bCs/>
                <w:sz w:val="18"/>
                <w:szCs w:val="18"/>
              </w:rPr>
            </w:pPr>
            <w:r>
              <w:rPr>
                <w:b/>
                <w:bCs/>
                <w:sz w:val="18"/>
                <w:szCs w:val="18"/>
              </w:rPr>
              <w:t>128 871</w:t>
            </w:r>
          </w:p>
        </w:tc>
        <w:tc>
          <w:tcPr>
            <w:tcW w:w="484"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Cs/>
                <w:sz w:val="18"/>
                <w:szCs w:val="18"/>
              </w:rPr>
            </w:pPr>
            <w:r>
              <w:rPr>
                <w:bCs/>
                <w:sz w:val="18"/>
                <w:szCs w:val="18"/>
              </w:rPr>
              <w:t>3 767</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Cs/>
                <w:sz w:val="18"/>
                <w:szCs w:val="18"/>
              </w:rPr>
            </w:pPr>
            <w:r>
              <w:rPr>
                <w:bCs/>
                <w:sz w:val="18"/>
                <w:szCs w:val="18"/>
              </w:rPr>
              <w:t>958</w:t>
            </w:r>
          </w:p>
        </w:tc>
        <w:tc>
          <w:tcPr>
            <w:tcW w:w="486"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Cs/>
                <w:sz w:val="18"/>
                <w:szCs w:val="18"/>
              </w:rPr>
            </w:pPr>
            <w:r>
              <w:rPr>
                <w:bCs/>
                <w:sz w:val="18"/>
                <w:szCs w:val="18"/>
              </w:rPr>
              <w:t>2 809</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
                <w:bCs/>
                <w:sz w:val="18"/>
                <w:szCs w:val="18"/>
              </w:rPr>
            </w:pPr>
            <w:r>
              <w:rPr>
                <w:b/>
                <w:bCs/>
                <w:sz w:val="18"/>
                <w:szCs w:val="18"/>
              </w:rPr>
              <w:t>131 680</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Cs/>
                <w:sz w:val="18"/>
                <w:szCs w:val="18"/>
              </w:rPr>
            </w:pPr>
            <w:r>
              <w:rPr>
                <w:bCs/>
                <w:sz w:val="18"/>
                <w:szCs w:val="18"/>
              </w:rPr>
              <w:t>3  807</w:t>
            </w:r>
          </w:p>
        </w:tc>
        <w:tc>
          <w:tcPr>
            <w:tcW w:w="484" w:type="dxa"/>
            <w:tcBorders>
              <w:top w:val="single" w:sz="4" w:space="0" w:color="000000"/>
              <w:left w:val="single" w:sz="8" w:space="0" w:color="000000"/>
              <w:bottom w:val="single" w:sz="4" w:space="0" w:color="000000"/>
              <w:right w:val="single" w:sz="4" w:space="0" w:color="000000"/>
            </w:tcBorders>
            <w:shd w:val="clear" w:color="auto" w:fill="auto"/>
            <w:textDirection w:val="btLr"/>
            <w:vAlign w:val="center"/>
          </w:tcPr>
          <w:p w:rsidR="000B0895" w:rsidRDefault="009827F6">
            <w:pPr>
              <w:widowControl w:val="0"/>
              <w:ind w:right="113" w:firstLine="55"/>
              <w:jc w:val="center"/>
              <w:rPr>
                <w:b/>
                <w:bCs/>
                <w:sz w:val="18"/>
                <w:szCs w:val="18"/>
              </w:rPr>
            </w:pPr>
            <w:r>
              <w:rPr>
                <w:b/>
                <w:bCs/>
                <w:sz w:val="18"/>
                <w:szCs w:val="18"/>
              </w:rPr>
              <w:t>558</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Cs/>
                <w:sz w:val="18"/>
                <w:szCs w:val="18"/>
              </w:rPr>
            </w:pPr>
            <w:r>
              <w:rPr>
                <w:bCs/>
                <w:sz w:val="18"/>
                <w:szCs w:val="18"/>
              </w:rPr>
              <w:t>3 249</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
                <w:bCs/>
                <w:sz w:val="18"/>
                <w:szCs w:val="18"/>
              </w:rPr>
            </w:pPr>
            <w:r>
              <w:rPr>
                <w:b/>
                <w:bCs/>
                <w:sz w:val="18"/>
                <w:szCs w:val="18"/>
              </w:rPr>
              <w:t>134 929</w:t>
            </w:r>
          </w:p>
        </w:tc>
        <w:tc>
          <w:tcPr>
            <w:tcW w:w="486"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Cs/>
                <w:sz w:val="18"/>
                <w:szCs w:val="18"/>
              </w:rPr>
            </w:pPr>
            <w:r>
              <w:rPr>
                <w:bCs/>
                <w:sz w:val="18"/>
                <w:szCs w:val="18"/>
              </w:rPr>
              <w:t>5 162</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Cs/>
                <w:sz w:val="18"/>
                <w:szCs w:val="18"/>
              </w:rPr>
            </w:pPr>
            <w:r>
              <w:rPr>
                <w:bCs/>
                <w:sz w:val="18"/>
                <w:szCs w:val="18"/>
              </w:rPr>
              <w:t>1 657</w:t>
            </w:r>
          </w:p>
        </w:tc>
        <w:tc>
          <w:tcPr>
            <w:tcW w:w="484"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Cs/>
                <w:sz w:val="18"/>
                <w:szCs w:val="18"/>
              </w:rPr>
            </w:pPr>
            <w:r>
              <w:rPr>
                <w:bCs/>
                <w:sz w:val="18"/>
                <w:szCs w:val="18"/>
              </w:rPr>
              <w:t>3 505</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
                <w:bCs/>
                <w:sz w:val="18"/>
                <w:szCs w:val="18"/>
              </w:rPr>
            </w:pPr>
            <w:r>
              <w:rPr>
                <w:b/>
                <w:bCs/>
                <w:sz w:val="18"/>
                <w:szCs w:val="18"/>
              </w:rPr>
              <w:t>138 434</w:t>
            </w:r>
          </w:p>
        </w:tc>
        <w:tc>
          <w:tcPr>
            <w:tcW w:w="485"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Cs/>
                <w:sz w:val="18"/>
                <w:szCs w:val="18"/>
              </w:rPr>
            </w:pPr>
            <w:r>
              <w:rPr>
                <w:bCs/>
                <w:sz w:val="18"/>
                <w:szCs w:val="18"/>
              </w:rPr>
              <w:t>3247</w:t>
            </w:r>
          </w:p>
        </w:tc>
        <w:tc>
          <w:tcPr>
            <w:tcW w:w="486"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ind w:right="113" w:firstLine="55"/>
              <w:jc w:val="center"/>
              <w:rPr>
                <w:bCs/>
                <w:sz w:val="18"/>
                <w:szCs w:val="18"/>
              </w:rPr>
            </w:pPr>
            <w:r>
              <w:rPr>
                <w:bCs/>
                <w:sz w:val="18"/>
                <w:szCs w:val="18"/>
              </w:rPr>
              <w:t>1659</w:t>
            </w:r>
          </w:p>
        </w:tc>
        <w:tc>
          <w:tcPr>
            <w:tcW w:w="485" w:type="dxa"/>
            <w:tcBorders>
              <w:top w:val="single" w:sz="4" w:space="0" w:color="000000"/>
              <w:left w:val="single" w:sz="8" w:space="0" w:color="000000"/>
              <w:bottom w:val="single" w:sz="4" w:space="0" w:color="000000"/>
            </w:tcBorders>
            <w:textDirection w:val="btLr"/>
            <w:vAlign w:val="center"/>
          </w:tcPr>
          <w:p w:rsidR="000B0895" w:rsidRDefault="009827F6">
            <w:pPr>
              <w:widowControl w:val="0"/>
              <w:ind w:right="113" w:firstLine="55"/>
              <w:jc w:val="center"/>
              <w:rPr>
                <w:b/>
                <w:bCs/>
                <w:sz w:val="18"/>
                <w:szCs w:val="18"/>
              </w:rPr>
            </w:pPr>
            <w:r>
              <w:rPr>
                <w:b/>
                <w:bCs/>
                <w:sz w:val="18"/>
                <w:szCs w:val="18"/>
              </w:rPr>
              <w:t>1588</w:t>
            </w:r>
          </w:p>
        </w:tc>
        <w:tc>
          <w:tcPr>
            <w:tcW w:w="482" w:type="dxa"/>
            <w:tcBorders>
              <w:top w:val="single" w:sz="4" w:space="0" w:color="000000"/>
              <w:left w:val="single" w:sz="8" w:space="0" w:color="000000"/>
              <w:bottom w:val="single" w:sz="4" w:space="0" w:color="000000"/>
              <w:right w:val="single" w:sz="4" w:space="0" w:color="000000"/>
            </w:tcBorders>
            <w:textDirection w:val="btLr"/>
            <w:vAlign w:val="center"/>
          </w:tcPr>
          <w:p w:rsidR="000B0895" w:rsidRDefault="009827F6">
            <w:pPr>
              <w:widowControl w:val="0"/>
              <w:spacing w:after="143"/>
              <w:ind w:right="113" w:firstLine="55"/>
              <w:jc w:val="center"/>
              <w:rPr>
                <w:b/>
                <w:bCs/>
                <w:sz w:val="18"/>
                <w:szCs w:val="18"/>
              </w:rPr>
            </w:pPr>
            <w:r>
              <w:rPr>
                <w:b/>
                <w:bCs/>
                <w:sz w:val="18"/>
                <w:szCs w:val="18"/>
              </w:rPr>
              <w:t>140022</w:t>
            </w:r>
          </w:p>
          <w:p w:rsidR="000B0895" w:rsidRDefault="000B0895">
            <w:pPr>
              <w:widowControl w:val="0"/>
              <w:ind w:right="113" w:firstLine="55"/>
              <w:jc w:val="center"/>
              <w:rPr>
                <w:b/>
                <w:bCs/>
                <w:sz w:val="18"/>
                <w:szCs w:val="18"/>
              </w:rPr>
            </w:pPr>
          </w:p>
          <w:p w:rsidR="000B0895" w:rsidRDefault="000B0895">
            <w:pPr>
              <w:widowControl w:val="0"/>
              <w:ind w:right="113" w:firstLine="55"/>
              <w:jc w:val="center"/>
              <w:rPr>
                <w:b/>
                <w:bCs/>
                <w:sz w:val="18"/>
                <w:szCs w:val="18"/>
              </w:rPr>
            </w:pPr>
          </w:p>
        </w:tc>
      </w:tr>
    </w:tbl>
    <w:p w:rsidR="000B0895" w:rsidRDefault="000B0895"/>
    <w:p w:rsidR="000B0895" w:rsidRDefault="004E6B52">
      <w:pPr>
        <w:tabs>
          <w:tab w:val="left" w:pos="851"/>
        </w:tabs>
        <w:jc w:val="both"/>
        <w:rPr>
          <w:sz w:val="24"/>
          <w:szCs w:val="24"/>
        </w:rPr>
      </w:pPr>
      <w:r>
        <w:rPr>
          <w:sz w:val="24"/>
          <w:szCs w:val="24"/>
        </w:rPr>
        <w:tab/>
      </w:r>
      <w:r w:rsidR="009827F6">
        <w:rPr>
          <w:sz w:val="24"/>
          <w:szCs w:val="24"/>
        </w:rPr>
        <w:t xml:space="preserve">Na koniec 2020 roku zbiory Biblioteki liczyły ogółem </w:t>
      </w:r>
      <w:r w:rsidR="009827F6">
        <w:rPr>
          <w:b/>
          <w:sz w:val="24"/>
          <w:szCs w:val="24"/>
        </w:rPr>
        <w:t>135 636</w:t>
      </w:r>
      <w:r w:rsidR="009827F6">
        <w:rPr>
          <w:sz w:val="24"/>
          <w:szCs w:val="24"/>
        </w:rPr>
        <w:t xml:space="preserve"> </w:t>
      </w:r>
      <w:proofErr w:type="spellStart"/>
      <w:r w:rsidR="009827F6">
        <w:rPr>
          <w:sz w:val="24"/>
          <w:szCs w:val="24"/>
        </w:rPr>
        <w:t>voluminów</w:t>
      </w:r>
      <w:proofErr w:type="spellEnd"/>
      <w:r w:rsidR="009827F6">
        <w:rPr>
          <w:sz w:val="24"/>
          <w:szCs w:val="24"/>
        </w:rPr>
        <w:t xml:space="preserve"> książek </w:t>
      </w:r>
      <w:r>
        <w:rPr>
          <w:sz w:val="24"/>
          <w:szCs w:val="24"/>
        </w:rPr>
        <w:br/>
      </w:r>
      <w:r w:rsidR="009827F6">
        <w:rPr>
          <w:sz w:val="24"/>
          <w:szCs w:val="24"/>
        </w:rPr>
        <w:t>i czasopism</w:t>
      </w:r>
      <w:r w:rsidR="009827F6">
        <w:rPr>
          <w:b/>
          <w:bCs/>
          <w:szCs w:val="20"/>
        </w:rPr>
        <w:t>,</w:t>
      </w:r>
      <w:r w:rsidR="009827F6">
        <w:rPr>
          <w:sz w:val="24"/>
          <w:szCs w:val="24"/>
        </w:rPr>
        <w:t xml:space="preserve"> a ze zbiorami specjalnymi</w:t>
      </w:r>
      <w:r w:rsidR="009827F6">
        <w:rPr>
          <w:b/>
          <w:bCs/>
          <w:szCs w:val="20"/>
        </w:rPr>
        <w:t xml:space="preserve"> </w:t>
      </w:r>
      <w:r w:rsidR="009827F6">
        <w:rPr>
          <w:b/>
          <w:bCs/>
          <w:sz w:val="24"/>
          <w:szCs w:val="24"/>
        </w:rPr>
        <w:t>140 022</w:t>
      </w:r>
      <w:r w:rsidR="009827F6">
        <w:rPr>
          <w:sz w:val="24"/>
          <w:szCs w:val="24"/>
        </w:rPr>
        <w:t xml:space="preserve"> jednostki obliczeniowych. Wycofano ze zbiorów 1547 wol. książek zniszczonych, zdezaktualizowanych</w:t>
      </w:r>
      <w:r>
        <w:rPr>
          <w:sz w:val="24"/>
          <w:szCs w:val="24"/>
        </w:rPr>
        <w:t xml:space="preserve"> </w:t>
      </w:r>
      <w:r w:rsidR="009827F6">
        <w:rPr>
          <w:sz w:val="24"/>
          <w:szCs w:val="24"/>
        </w:rPr>
        <w:t xml:space="preserve">i zagubionych przez czytelników oraz 61 egzemplarzy norm wycofanych z mocy prawa przez Polski Komitet Normalizacyjny. </w:t>
      </w:r>
    </w:p>
    <w:p w:rsidR="000B0895" w:rsidRDefault="000B0895">
      <w:pPr>
        <w:pStyle w:val="Tytu"/>
        <w:jc w:val="both"/>
        <w:rPr>
          <w:rFonts w:ascii="Verdana" w:hAnsi="Verdana"/>
          <w:b w:val="0"/>
          <w:bCs w:val="0"/>
          <w:sz w:val="24"/>
        </w:rPr>
      </w:pPr>
    </w:p>
    <w:p w:rsidR="000B0895" w:rsidRDefault="000B0895">
      <w:pPr>
        <w:rPr>
          <w:rFonts w:eastAsia="Times New Roman"/>
          <w:b/>
          <w:sz w:val="24"/>
          <w:szCs w:val="24"/>
        </w:rPr>
      </w:pPr>
    </w:p>
    <w:p w:rsidR="000B0895" w:rsidRDefault="009827F6">
      <w:pPr>
        <w:pStyle w:val="Tytu"/>
        <w:tabs>
          <w:tab w:val="left" w:pos="5760"/>
        </w:tabs>
        <w:jc w:val="both"/>
        <w:rPr>
          <w:bCs w:val="0"/>
          <w:sz w:val="24"/>
        </w:rPr>
      </w:pPr>
      <w:r>
        <w:rPr>
          <w:bCs w:val="0"/>
          <w:sz w:val="24"/>
        </w:rPr>
        <w:t>Działalność biblioteczna 2020</w:t>
      </w:r>
    </w:p>
    <w:p w:rsidR="000B0895" w:rsidRDefault="000B0895">
      <w:pPr>
        <w:pStyle w:val="Tytu"/>
        <w:tabs>
          <w:tab w:val="left" w:pos="5760"/>
        </w:tabs>
        <w:jc w:val="both"/>
        <w:rPr>
          <w:bCs w:val="0"/>
          <w:sz w:val="24"/>
        </w:rPr>
      </w:pPr>
    </w:p>
    <w:p w:rsidR="000B0895" w:rsidRDefault="000B0895">
      <w:pPr>
        <w:pStyle w:val="Tytu"/>
        <w:tabs>
          <w:tab w:val="left" w:pos="5760"/>
        </w:tabs>
        <w:jc w:val="both"/>
        <w:rPr>
          <w:bCs w:val="0"/>
          <w:sz w:val="24"/>
        </w:rPr>
      </w:pPr>
    </w:p>
    <w:p w:rsidR="000B0895" w:rsidRDefault="009827F6">
      <w:pPr>
        <w:pStyle w:val="Podtytu"/>
        <w:rPr>
          <w:b w:val="0"/>
        </w:rPr>
      </w:pPr>
      <w:r>
        <w:rPr>
          <w:b w:val="0"/>
        </w:rPr>
        <w:t>WPŁYWY BIBLIOTEKI</w:t>
      </w:r>
    </w:p>
    <w:p w:rsidR="000B0895" w:rsidRDefault="000B0895">
      <w:pPr>
        <w:pStyle w:val="Podtytu"/>
        <w:spacing w:line="276" w:lineRule="auto"/>
      </w:pPr>
    </w:p>
    <w:p w:rsidR="000B0895" w:rsidRDefault="009827F6">
      <w:pPr>
        <w:jc w:val="both"/>
        <w:rPr>
          <w:color w:val="000000"/>
          <w:sz w:val="24"/>
          <w:szCs w:val="24"/>
          <w:highlight w:val="yellow"/>
        </w:rPr>
      </w:pPr>
      <w:r>
        <w:rPr>
          <w:sz w:val="24"/>
          <w:szCs w:val="24"/>
        </w:rPr>
        <w:tab/>
        <w:t>W 2020 roku budżet Biblioteki wynosił wg posia</w:t>
      </w:r>
      <w:r>
        <w:rPr>
          <w:color w:val="000000"/>
          <w:sz w:val="24"/>
          <w:szCs w:val="24"/>
        </w:rPr>
        <w:t>danych danych 1 480 935,71 PLN.</w:t>
      </w:r>
    </w:p>
    <w:p w:rsidR="000B0895" w:rsidRDefault="000B0895">
      <w:pPr>
        <w:widowControl w:val="0"/>
        <w:spacing w:after="0" w:line="240" w:lineRule="auto"/>
        <w:rPr>
          <w:rFonts w:ascii="Arial" w:eastAsia="Arial" w:hAnsi="Arial" w:cs="Arial"/>
          <w:color w:val="000000"/>
          <w:kern w:val="2"/>
          <w:szCs w:val="20"/>
        </w:rPr>
      </w:pPr>
    </w:p>
    <w:p w:rsidR="000B0895" w:rsidRDefault="000B0895">
      <w:pPr>
        <w:jc w:val="both"/>
        <w:rPr>
          <w:rFonts w:eastAsia="Times New Roman"/>
          <w:bCs/>
          <w:color w:val="000000"/>
          <w:sz w:val="24"/>
          <w:szCs w:val="24"/>
          <w:highlight w:val="yellow"/>
        </w:rPr>
      </w:pPr>
    </w:p>
    <w:p w:rsidR="000B0895" w:rsidRDefault="009827F6">
      <w:pPr>
        <w:pStyle w:val="Podtytu"/>
        <w:spacing w:line="276" w:lineRule="auto"/>
        <w:ind w:firstLine="284"/>
        <w:rPr>
          <w:b w:val="0"/>
        </w:rPr>
      </w:pPr>
      <w:r>
        <w:rPr>
          <w:b w:val="0"/>
          <w:color w:val="000000"/>
        </w:rPr>
        <w:lastRenderedPageBreak/>
        <w:t xml:space="preserve">W roku sprawozdawczym wpływy Uczelni  tytułu wpłat za zagubione książki, a zwłaszcza z tytułu niedotrzymania terminu wyniosły 6 624,90 zł, w tym 3 471,600 zł pochodzi </w:t>
      </w:r>
      <w:r w:rsidR="004E6B52">
        <w:rPr>
          <w:b w:val="0"/>
          <w:color w:val="000000"/>
        </w:rPr>
        <w:br/>
      </w:r>
      <w:r>
        <w:rPr>
          <w:b w:val="0"/>
          <w:color w:val="000000"/>
        </w:rPr>
        <w:t xml:space="preserve">z rozliczeń elektronicznych, a 3 153,30 zł z wpłat gotówkowych w siedzibie Biblioteki. </w:t>
      </w:r>
      <w:r>
        <w:rPr>
          <w:b w:val="0"/>
        </w:rPr>
        <w:t>Według instrukcji formularza sprawozdawczego GUS kwota wpłacana przez czytelników stanowi środki wypracowane przez Bibliotekę, jednakże w ATH środki trafiają do budżetu centralnego.</w:t>
      </w:r>
    </w:p>
    <w:p w:rsidR="000B0895" w:rsidRDefault="009827F6">
      <w:pPr>
        <w:pStyle w:val="Podtytu"/>
        <w:spacing w:line="276" w:lineRule="auto"/>
        <w:ind w:firstLine="284"/>
        <w:rPr>
          <w:b w:val="0"/>
        </w:rPr>
      </w:pPr>
      <w:r>
        <w:rPr>
          <w:b w:val="0"/>
        </w:rPr>
        <w:t xml:space="preserve">Biblioteka pozyskała 320 woluminów książek pochodzących z darów od pracowników, studentów, bibliotek naukowych i osób prywatnych o wartości  8 709,54  PLN  oraz 89 wol. otrzymanych w drodze wymiany z bibliotekami o wartości 3 794,05  PLN. W sumie pozyskano zbiory za kwotę 12 503,59 PLN. Łącznie wartość pozyskanych zbiorów jest o 62% niższa niż w 2019 roku. Liczba książek pozyskanych z wymiany z innymi bibliotekami jest </w:t>
      </w:r>
      <w:r w:rsidR="004E6B52">
        <w:rPr>
          <w:b w:val="0"/>
        </w:rPr>
        <w:br/>
      </w:r>
      <w:r>
        <w:rPr>
          <w:b w:val="0"/>
        </w:rPr>
        <w:t xml:space="preserve">o 48% wyższa niż w roku poprzedzającym. Znacząco (o 78 %) zmniejszyła się liczba darów  od czytelników, którzy, z racji wprowadzonych ograniczeń  mieli utrudniony kontakt </w:t>
      </w:r>
      <w:r w:rsidR="004E6B52">
        <w:rPr>
          <w:b w:val="0"/>
        </w:rPr>
        <w:br/>
      </w:r>
      <w:r>
        <w:rPr>
          <w:b w:val="0"/>
        </w:rPr>
        <w:t xml:space="preserve">z biblioteką. Opracowane książki wpisywane są do inwentarza i wyceniane zgodnie </w:t>
      </w:r>
      <w:r w:rsidR="004E6B52">
        <w:rPr>
          <w:b w:val="0"/>
        </w:rPr>
        <w:br/>
      </w:r>
      <w:r>
        <w:rPr>
          <w:b w:val="0"/>
        </w:rPr>
        <w:t>z wartością rynkową, tym samym wpływają na odpisy amortyzacyjne, podobnie jak książki zakupione ze środków budżetowych Biblioteki, czy projektów.</w:t>
      </w:r>
    </w:p>
    <w:p w:rsidR="000B0895" w:rsidRDefault="009827F6">
      <w:pPr>
        <w:pStyle w:val="Podtytu"/>
        <w:spacing w:line="276" w:lineRule="auto"/>
        <w:ind w:firstLine="289"/>
      </w:pPr>
      <w:r>
        <w:rPr>
          <w:b w:val="0"/>
        </w:rPr>
        <w:t xml:space="preserve">Biblioteka od lat korzysta z możliwości uzupełniania zbiorów z darów, którymi chcą się podzielić duże biblioteki naukowe. W ubiegłym roku Biblioteka ATH wysłała listę dubletów czasopism, którymi może się podzielić do wielu bibliotek naukowych. Zainteresowanie wyraziły: Biblioteka Narodowa w Warszawie (wysłano 21 numerów),  </w:t>
      </w:r>
      <w:r>
        <w:rPr>
          <w:b w:val="0"/>
          <w:bCs w:val="0"/>
          <w:color w:val="000000"/>
          <w:kern w:val="2"/>
          <w:szCs w:val="20"/>
        </w:rPr>
        <w:t xml:space="preserve">Biblioteka Akademii Sztuk Teatralnych w Krakowie (23 poz.), Biblioteka Wydziału Teologicznego UAM </w:t>
      </w:r>
      <w:r w:rsidR="004E6B52">
        <w:rPr>
          <w:b w:val="0"/>
          <w:bCs w:val="0"/>
          <w:color w:val="000000"/>
          <w:kern w:val="2"/>
          <w:szCs w:val="20"/>
        </w:rPr>
        <w:br/>
      </w:r>
      <w:r>
        <w:rPr>
          <w:b w:val="0"/>
          <w:bCs w:val="0"/>
          <w:color w:val="000000"/>
          <w:kern w:val="2"/>
          <w:szCs w:val="20"/>
        </w:rPr>
        <w:t>w Poznaniu (49 numerów), Biblioteka Pedagogiczna w Bielsku-Białej (18 numerów)</w:t>
      </w:r>
      <w:r w:rsidR="004E6B52">
        <w:rPr>
          <w:b w:val="0"/>
          <w:bCs w:val="0"/>
          <w:color w:val="000000"/>
          <w:kern w:val="2"/>
          <w:szCs w:val="20"/>
        </w:rPr>
        <w:t>.</w:t>
      </w:r>
    </w:p>
    <w:p w:rsidR="000B0895" w:rsidRDefault="009827F6">
      <w:pPr>
        <w:pStyle w:val="Podtytu"/>
        <w:spacing w:line="276" w:lineRule="auto"/>
        <w:ind w:firstLine="289"/>
      </w:pPr>
      <w:r>
        <w:rPr>
          <w:rFonts w:eastAsia="Calibri"/>
          <w:b w:val="0"/>
          <w:bCs w:val="0"/>
        </w:rPr>
        <w:t xml:space="preserve">Prenumerata czasopism polskich jest realizowana z budżetu Biblioteki. Za prenumeratę czasopism zagranicznych płacą jednostki organizacyjne zamawiające czasopisma. </w:t>
      </w:r>
    </w:p>
    <w:p w:rsidR="000B0895" w:rsidRDefault="000B0895">
      <w:pPr>
        <w:pStyle w:val="Podtytu"/>
        <w:spacing w:line="276" w:lineRule="auto"/>
        <w:ind w:firstLine="289"/>
        <w:jc w:val="left"/>
        <w:rPr>
          <w:rFonts w:eastAsia="Calibri"/>
          <w:b w:val="0"/>
          <w:bCs w:val="0"/>
        </w:rPr>
      </w:pPr>
    </w:p>
    <w:p w:rsidR="000B0895" w:rsidRDefault="009827F6">
      <w:pPr>
        <w:ind w:firstLine="284"/>
        <w:jc w:val="both"/>
        <w:rPr>
          <w:sz w:val="24"/>
          <w:szCs w:val="24"/>
        </w:rPr>
      </w:pPr>
      <w:r>
        <w:rPr>
          <w:sz w:val="24"/>
          <w:szCs w:val="24"/>
        </w:rPr>
        <w:t xml:space="preserve">Tabela: „Wydatki na zbiory i koszty funkcjonowania Biblioteki” na stronie nr </w:t>
      </w:r>
      <w:r w:rsidR="004E6B52">
        <w:rPr>
          <w:sz w:val="24"/>
          <w:szCs w:val="24"/>
        </w:rPr>
        <w:t>6</w:t>
      </w:r>
      <w:r>
        <w:rPr>
          <w:sz w:val="24"/>
          <w:szCs w:val="24"/>
        </w:rPr>
        <w:t xml:space="preserve"> została opracowana w oparciu o pełną ewidencję wydatkowanych środków, bez względu na pochodzenie środków finansowych, prowadzoną w Bibliotece i </w:t>
      </w:r>
      <w:r>
        <w:rPr>
          <w:rFonts w:eastAsia="Times New Roman"/>
          <w:sz w:val="24"/>
          <w:szCs w:val="24"/>
        </w:rPr>
        <w:t>uzupełnione danymi o</w:t>
      </w:r>
      <w:r w:rsidR="004E6B52">
        <w:rPr>
          <w:rFonts w:eastAsia="Times New Roman"/>
          <w:sz w:val="24"/>
          <w:szCs w:val="24"/>
        </w:rPr>
        <w:br/>
      </w:r>
      <w:r>
        <w:rPr>
          <w:rFonts w:eastAsia="Times New Roman"/>
          <w:sz w:val="24"/>
          <w:szCs w:val="24"/>
        </w:rPr>
        <w:t>budżecie wydatkowanym na wynagrodzenia brutto oraz świadczeniami na rzecz pracowników.</w:t>
      </w:r>
      <w:r>
        <w:rPr>
          <w:sz w:val="24"/>
          <w:szCs w:val="24"/>
        </w:rPr>
        <w:t xml:space="preserve"> Wskaźniki procentowe wydatkowanych środków pochodzących z budżetu jednostek organizacyjnych Uczelni obliczono w odniesieniu do ogólnej wartości wydanej na zakup konkretnego rodzaju zbiorów z budżetu Biblioteki, a w ostatnim wierszu „Razem” do pełnej wartości wydatkowanych przez Bibliotekę środków.</w:t>
      </w:r>
    </w:p>
    <w:p w:rsidR="000B0895" w:rsidRDefault="000B0895">
      <w:pPr>
        <w:ind w:firstLine="708"/>
        <w:rPr>
          <w:sz w:val="24"/>
          <w:szCs w:val="24"/>
        </w:rPr>
      </w:pPr>
    </w:p>
    <w:p w:rsidR="000B0895" w:rsidRDefault="000B0895">
      <w:pPr>
        <w:ind w:firstLine="708"/>
        <w:rPr>
          <w:sz w:val="24"/>
          <w:szCs w:val="24"/>
        </w:rPr>
      </w:pPr>
    </w:p>
    <w:p w:rsidR="000B0895" w:rsidRDefault="000B0895">
      <w:pPr>
        <w:rPr>
          <w:b/>
          <w:sz w:val="24"/>
          <w:szCs w:val="24"/>
        </w:rPr>
      </w:pPr>
    </w:p>
    <w:p w:rsidR="000B0895" w:rsidRDefault="000B0895">
      <w:pPr>
        <w:rPr>
          <w:b/>
          <w:sz w:val="24"/>
          <w:szCs w:val="24"/>
        </w:rPr>
      </w:pPr>
    </w:p>
    <w:p w:rsidR="000B0895" w:rsidRDefault="000B0895">
      <w:pPr>
        <w:rPr>
          <w:b/>
          <w:sz w:val="24"/>
          <w:szCs w:val="24"/>
        </w:rPr>
      </w:pPr>
    </w:p>
    <w:p w:rsidR="000B0895" w:rsidRDefault="000B0895">
      <w:pPr>
        <w:rPr>
          <w:b/>
          <w:sz w:val="24"/>
          <w:szCs w:val="24"/>
        </w:rPr>
      </w:pPr>
    </w:p>
    <w:p w:rsidR="000B0895" w:rsidRDefault="000B0895">
      <w:pPr>
        <w:rPr>
          <w:b/>
          <w:sz w:val="24"/>
          <w:szCs w:val="24"/>
        </w:rPr>
      </w:pPr>
    </w:p>
    <w:p w:rsidR="000B0895" w:rsidRDefault="009827F6">
      <w:pPr>
        <w:rPr>
          <w:b/>
          <w:sz w:val="24"/>
          <w:szCs w:val="24"/>
        </w:rPr>
      </w:pPr>
      <w:r>
        <w:rPr>
          <w:b/>
          <w:sz w:val="24"/>
          <w:szCs w:val="24"/>
        </w:rPr>
        <w:t>Wydatki na zbiory i koszty funkcjonowania Biblioteki w 2020 r.</w:t>
      </w:r>
    </w:p>
    <w:tbl>
      <w:tblPr>
        <w:tblW w:w="11651" w:type="dxa"/>
        <w:tblInd w:w="17" w:type="dxa"/>
        <w:tblLayout w:type="fixed"/>
        <w:tblCellMar>
          <w:left w:w="70" w:type="dxa"/>
          <w:right w:w="70" w:type="dxa"/>
        </w:tblCellMar>
        <w:tblLook w:val="04A0" w:firstRow="1" w:lastRow="0" w:firstColumn="1" w:lastColumn="0" w:noHBand="0" w:noVBand="1"/>
      </w:tblPr>
      <w:tblGrid>
        <w:gridCol w:w="11651"/>
      </w:tblGrid>
      <w:tr w:rsidR="000B0895">
        <w:trPr>
          <w:trHeight w:val="9750"/>
        </w:trPr>
        <w:tc>
          <w:tcPr>
            <w:tcW w:w="11651" w:type="dxa"/>
            <w:shd w:val="clear" w:color="auto" w:fill="auto"/>
            <w:vAlign w:val="bottom"/>
          </w:tcPr>
          <w:p w:rsidR="000B0895" w:rsidRDefault="009827F6">
            <w:pPr>
              <w:widowControl w:val="0"/>
              <w:rPr>
                <w:b/>
                <w:sz w:val="24"/>
                <w:szCs w:val="24"/>
              </w:rPr>
            </w:pPr>
            <w:r>
              <w:rPr>
                <w:noProof/>
              </w:rPr>
              <w:drawing>
                <wp:inline distT="0" distB="0" distL="0" distR="0">
                  <wp:extent cx="6120765" cy="60356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6120765" cy="6035675"/>
                          </a:xfrm>
                          <a:prstGeom prst="rect">
                            <a:avLst/>
                          </a:prstGeom>
                        </pic:spPr>
                      </pic:pic>
                    </a:graphicData>
                  </a:graphic>
                </wp:inline>
              </w:drawing>
            </w:r>
          </w:p>
          <w:p w:rsidR="000B0895" w:rsidRDefault="000B0895">
            <w:pPr>
              <w:widowControl w:val="0"/>
              <w:spacing w:after="0" w:line="240" w:lineRule="auto"/>
              <w:rPr>
                <w:rFonts w:ascii="Calibri" w:eastAsia="Times New Roman" w:hAnsi="Calibri"/>
              </w:rPr>
            </w:pPr>
          </w:p>
        </w:tc>
      </w:tr>
    </w:tbl>
    <w:p w:rsidR="000B0895" w:rsidRDefault="000B0895">
      <w:pPr>
        <w:rPr>
          <w:sz w:val="24"/>
          <w:szCs w:val="24"/>
        </w:rPr>
      </w:pPr>
    </w:p>
    <w:p w:rsidR="000B0895" w:rsidRDefault="000B0895">
      <w:pPr>
        <w:tabs>
          <w:tab w:val="left" w:pos="426"/>
          <w:tab w:val="left" w:pos="1134"/>
        </w:tabs>
        <w:spacing w:line="360" w:lineRule="atLeast"/>
        <w:rPr>
          <w:sz w:val="24"/>
          <w:szCs w:val="24"/>
        </w:rPr>
      </w:pPr>
    </w:p>
    <w:p w:rsidR="000B0895" w:rsidRDefault="009827F6">
      <w:pPr>
        <w:tabs>
          <w:tab w:val="left" w:pos="10140"/>
        </w:tabs>
        <w:ind w:right="680"/>
        <w:jc w:val="both"/>
        <w:rPr>
          <w:sz w:val="24"/>
          <w:szCs w:val="24"/>
        </w:rPr>
      </w:pPr>
      <w:r>
        <w:rPr>
          <w:position w:val="1"/>
          <w:sz w:val="24"/>
          <w:szCs w:val="24"/>
        </w:rPr>
        <w:t>Wg danych pochodzących z Kwestury Biblioteka zrealizowała plan budżetowy na poziomie 92,74 %, co daje kwotę 1 380 852,18 PLN. Z planu pozostała kwota 108 142,80 PLN. Różnica pomiędzy zestawieniem wydatków sporządzonych na podstawie faktur, a zestawieniem służb finansowych w wysokości 9 433,53 prawdopodobnie wynika z faktu uwzględniania kosztów amortyzacji zbiorów bibliotecznych pozyskanych z darów i wymiany.</w:t>
      </w:r>
    </w:p>
    <w:p w:rsidR="000B0895" w:rsidRDefault="000B0895">
      <w:pPr>
        <w:tabs>
          <w:tab w:val="left" w:pos="426"/>
          <w:tab w:val="left" w:pos="1134"/>
        </w:tabs>
        <w:spacing w:after="0" w:line="240" w:lineRule="auto"/>
        <w:ind w:right="680"/>
        <w:jc w:val="both"/>
        <w:rPr>
          <w:sz w:val="24"/>
          <w:szCs w:val="24"/>
        </w:rPr>
      </w:pPr>
    </w:p>
    <w:p w:rsidR="000B0895" w:rsidRDefault="009827F6">
      <w:pPr>
        <w:tabs>
          <w:tab w:val="left" w:pos="426"/>
          <w:tab w:val="left" w:pos="1134"/>
        </w:tabs>
        <w:spacing w:line="360" w:lineRule="atLeast"/>
        <w:rPr>
          <w:sz w:val="24"/>
          <w:szCs w:val="24"/>
        </w:rPr>
      </w:pPr>
      <w:r>
        <w:rPr>
          <w:sz w:val="24"/>
          <w:szCs w:val="24"/>
        </w:rPr>
        <w:t>UDOSTĘPNIANIE</w:t>
      </w:r>
    </w:p>
    <w:p w:rsidR="000B0895" w:rsidRDefault="009827F6">
      <w:pPr>
        <w:tabs>
          <w:tab w:val="left" w:pos="1134"/>
          <w:tab w:val="left" w:pos="3600"/>
        </w:tabs>
        <w:spacing w:line="360" w:lineRule="atLeast"/>
        <w:rPr>
          <w:b/>
        </w:rPr>
      </w:pPr>
      <w:r>
        <w:rPr>
          <w:b/>
        </w:rPr>
        <w:t>Odwiedziny w Czytelniach</w:t>
      </w:r>
    </w:p>
    <w:tbl>
      <w:tblPr>
        <w:tblStyle w:val="Tabela-Siatka1"/>
        <w:tblW w:w="10587" w:type="dxa"/>
        <w:tblInd w:w="-459" w:type="dxa"/>
        <w:tblLayout w:type="fixed"/>
        <w:tblLook w:val="04A0" w:firstRow="1" w:lastRow="0" w:firstColumn="1" w:lastColumn="0" w:noHBand="0" w:noVBand="1"/>
      </w:tblPr>
      <w:tblGrid>
        <w:gridCol w:w="583"/>
        <w:gridCol w:w="436"/>
        <w:gridCol w:w="435"/>
        <w:gridCol w:w="434"/>
        <w:gridCol w:w="435"/>
        <w:gridCol w:w="435"/>
        <w:gridCol w:w="435"/>
        <w:gridCol w:w="438"/>
        <w:gridCol w:w="435"/>
        <w:gridCol w:w="435"/>
        <w:gridCol w:w="434"/>
        <w:gridCol w:w="434"/>
        <w:gridCol w:w="435"/>
        <w:gridCol w:w="435"/>
        <w:gridCol w:w="435"/>
        <w:gridCol w:w="438"/>
        <w:gridCol w:w="435"/>
        <w:gridCol w:w="435"/>
        <w:gridCol w:w="434"/>
        <w:gridCol w:w="434"/>
        <w:gridCol w:w="435"/>
        <w:gridCol w:w="435"/>
        <w:gridCol w:w="435"/>
        <w:gridCol w:w="432"/>
      </w:tblGrid>
      <w:tr w:rsidR="000B0895">
        <w:trPr>
          <w:trHeight w:val="1667"/>
        </w:trPr>
        <w:tc>
          <w:tcPr>
            <w:tcW w:w="582" w:type="dxa"/>
            <w:textDirection w:val="btLr"/>
          </w:tcPr>
          <w:p w:rsidR="000B0895" w:rsidRDefault="009827F6">
            <w:pPr>
              <w:widowControl w:val="0"/>
              <w:spacing w:after="0" w:line="240" w:lineRule="auto"/>
              <w:ind w:left="113" w:right="113"/>
              <w:jc w:val="center"/>
              <w:rPr>
                <w:rFonts w:eastAsia="Times New Roman"/>
                <w:bCs/>
                <w:sz w:val="18"/>
                <w:szCs w:val="18"/>
              </w:rPr>
            </w:pPr>
            <w:r>
              <w:rPr>
                <w:rFonts w:eastAsia="Times New Roman"/>
                <w:bCs/>
                <w:sz w:val="18"/>
                <w:szCs w:val="18"/>
              </w:rPr>
              <w:t>Agendy</w:t>
            </w:r>
          </w:p>
        </w:tc>
        <w:tc>
          <w:tcPr>
            <w:tcW w:w="435" w:type="dxa"/>
            <w:textDirection w:val="btLr"/>
          </w:tcPr>
          <w:p w:rsidR="000B0895" w:rsidRDefault="009827F6">
            <w:pPr>
              <w:widowControl w:val="0"/>
              <w:spacing w:after="0" w:line="240" w:lineRule="auto"/>
              <w:ind w:left="113" w:right="113"/>
              <w:jc w:val="center"/>
              <w:rPr>
                <w:rFonts w:eastAsia="Times New Roman"/>
                <w:color w:val="000000"/>
                <w:sz w:val="18"/>
                <w:szCs w:val="18"/>
              </w:rPr>
            </w:pPr>
            <w:r>
              <w:rPr>
                <w:rFonts w:eastAsia="Times New Roman"/>
                <w:color w:val="000000"/>
                <w:sz w:val="18"/>
                <w:szCs w:val="18"/>
              </w:rPr>
              <w:t>Ogółem</w:t>
            </w:r>
            <w:r>
              <w:rPr>
                <w:color w:val="000000"/>
                <w:sz w:val="18"/>
                <w:szCs w:val="18"/>
              </w:rPr>
              <w:t xml:space="preserve"> </w:t>
            </w:r>
            <w:r>
              <w:rPr>
                <w:rFonts w:eastAsia="Times New Roman"/>
                <w:color w:val="000000"/>
                <w:sz w:val="18"/>
                <w:szCs w:val="18"/>
              </w:rPr>
              <w:t>2014</w:t>
            </w:r>
          </w:p>
        </w:tc>
        <w:tc>
          <w:tcPr>
            <w:tcW w:w="434" w:type="dxa"/>
            <w:textDirection w:val="btLr"/>
          </w:tcPr>
          <w:p w:rsidR="000B0895" w:rsidRDefault="009827F6">
            <w:pPr>
              <w:widowControl w:val="0"/>
              <w:spacing w:after="0" w:line="240" w:lineRule="auto"/>
              <w:ind w:left="113" w:right="113"/>
              <w:jc w:val="center"/>
              <w:rPr>
                <w:color w:val="000000"/>
                <w:sz w:val="18"/>
                <w:szCs w:val="18"/>
              </w:rPr>
            </w:pPr>
            <w:r>
              <w:rPr>
                <w:rFonts w:eastAsia="Times New Roman"/>
                <w:color w:val="000000"/>
                <w:sz w:val="18"/>
                <w:szCs w:val="18"/>
              </w:rPr>
              <w:t>Ogółem</w:t>
            </w:r>
            <w:r>
              <w:rPr>
                <w:color w:val="000000"/>
                <w:sz w:val="18"/>
                <w:szCs w:val="18"/>
              </w:rPr>
              <w:t xml:space="preserve"> </w:t>
            </w:r>
            <w:r>
              <w:rPr>
                <w:rFonts w:eastAsia="Times New Roman"/>
                <w:color w:val="000000"/>
                <w:sz w:val="18"/>
                <w:szCs w:val="18"/>
              </w:rPr>
              <w:t>2015</w:t>
            </w:r>
          </w:p>
        </w:tc>
        <w:tc>
          <w:tcPr>
            <w:tcW w:w="434" w:type="dxa"/>
            <w:textDirection w:val="btLr"/>
          </w:tcPr>
          <w:p w:rsidR="000B0895" w:rsidRDefault="009827F6">
            <w:pPr>
              <w:widowControl w:val="0"/>
              <w:spacing w:after="0" w:line="240" w:lineRule="auto"/>
              <w:ind w:left="113" w:right="113"/>
              <w:jc w:val="center"/>
              <w:rPr>
                <w:color w:val="000000"/>
                <w:sz w:val="18"/>
                <w:szCs w:val="18"/>
              </w:rPr>
            </w:pPr>
            <w:r>
              <w:rPr>
                <w:rFonts w:eastAsia="Times New Roman"/>
                <w:color w:val="000000"/>
                <w:sz w:val="18"/>
                <w:szCs w:val="18"/>
              </w:rPr>
              <w:t>Ogółem</w:t>
            </w:r>
            <w:r>
              <w:rPr>
                <w:color w:val="000000"/>
                <w:sz w:val="18"/>
                <w:szCs w:val="18"/>
              </w:rPr>
              <w:t xml:space="preserve"> </w:t>
            </w:r>
            <w:r>
              <w:rPr>
                <w:rFonts w:eastAsia="Times New Roman"/>
                <w:color w:val="000000"/>
                <w:sz w:val="18"/>
                <w:szCs w:val="18"/>
              </w:rPr>
              <w:t>2016</w:t>
            </w:r>
          </w:p>
        </w:tc>
        <w:tc>
          <w:tcPr>
            <w:tcW w:w="435" w:type="dxa"/>
            <w:textDirection w:val="btLr"/>
          </w:tcPr>
          <w:p w:rsidR="000B0895" w:rsidRDefault="009827F6">
            <w:pPr>
              <w:widowControl w:val="0"/>
              <w:spacing w:after="0" w:line="240" w:lineRule="auto"/>
              <w:ind w:left="113" w:right="113"/>
              <w:jc w:val="center"/>
              <w:rPr>
                <w:sz w:val="18"/>
                <w:szCs w:val="18"/>
              </w:rPr>
            </w:pPr>
            <w:r>
              <w:rPr>
                <w:rFonts w:eastAsia="Times New Roman"/>
                <w:color w:val="000000"/>
                <w:sz w:val="18"/>
                <w:szCs w:val="18"/>
              </w:rPr>
              <w:t>Studenci</w:t>
            </w:r>
            <w:r>
              <w:rPr>
                <w:color w:val="000000"/>
                <w:sz w:val="18"/>
                <w:szCs w:val="18"/>
              </w:rPr>
              <w:t xml:space="preserve"> </w:t>
            </w:r>
            <w:r>
              <w:rPr>
                <w:rFonts w:eastAsia="Times New Roman"/>
                <w:color w:val="000000"/>
                <w:sz w:val="18"/>
                <w:szCs w:val="18"/>
              </w:rPr>
              <w:t>2017</w:t>
            </w:r>
          </w:p>
        </w:tc>
        <w:tc>
          <w:tcPr>
            <w:tcW w:w="435" w:type="dxa"/>
            <w:textDirection w:val="btLr"/>
          </w:tcPr>
          <w:p w:rsidR="000B0895" w:rsidRDefault="009827F6">
            <w:pPr>
              <w:widowControl w:val="0"/>
              <w:spacing w:after="0" w:line="240" w:lineRule="auto"/>
              <w:ind w:left="113" w:right="113"/>
              <w:jc w:val="center"/>
              <w:rPr>
                <w:sz w:val="18"/>
                <w:szCs w:val="18"/>
              </w:rPr>
            </w:pPr>
            <w:r>
              <w:rPr>
                <w:rFonts w:eastAsia="Times New Roman"/>
                <w:color w:val="000000"/>
                <w:sz w:val="18"/>
                <w:szCs w:val="18"/>
              </w:rPr>
              <w:t>Pracownicy</w:t>
            </w:r>
            <w:r>
              <w:rPr>
                <w:color w:val="000000"/>
                <w:sz w:val="18"/>
                <w:szCs w:val="18"/>
              </w:rPr>
              <w:t xml:space="preserve"> </w:t>
            </w:r>
            <w:r>
              <w:rPr>
                <w:rFonts w:eastAsia="Times New Roman"/>
                <w:color w:val="000000"/>
                <w:sz w:val="18"/>
                <w:szCs w:val="18"/>
              </w:rPr>
              <w:t>2017</w:t>
            </w:r>
          </w:p>
        </w:tc>
        <w:tc>
          <w:tcPr>
            <w:tcW w:w="435" w:type="dxa"/>
            <w:textDirection w:val="btLr"/>
          </w:tcPr>
          <w:p w:rsidR="000B0895" w:rsidRDefault="009827F6">
            <w:pPr>
              <w:widowControl w:val="0"/>
              <w:spacing w:after="0" w:line="240" w:lineRule="auto"/>
              <w:ind w:left="113" w:right="113"/>
              <w:jc w:val="center"/>
              <w:rPr>
                <w:sz w:val="18"/>
                <w:szCs w:val="18"/>
              </w:rPr>
            </w:pPr>
            <w:r>
              <w:rPr>
                <w:rFonts w:eastAsia="Times New Roman"/>
                <w:color w:val="000000"/>
                <w:sz w:val="18"/>
                <w:szCs w:val="18"/>
              </w:rPr>
              <w:t>Inni</w:t>
            </w:r>
            <w:r>
              <w:rPr>
                <w:color w:val="000000"/>
                <w:sz w:val="18"/>
                <w:szCs w:val="18"/>
              </w:rPr>
              <w:t xml:space="preserve"> </w:t>
            </w:r>
            <w:r>
              <w:rPr>
                <w:rFonts w:eastAsia="Times New Roman"/>
                <w:color w:val="000000"/>
                <w:sz w:val="18"/>
                <w:szCs w:val="18"/>
              </w:rPr>
              <w:t>2017</w:t>
            </w:r>
          </w:p>
        </w:tc>
        <w:tc>
          <w:tcPr>
            <w:tcW w:w="438" w:type="dxa"/>
            <w:textDirection w:val="btLr"/>
          </w:tcPr>
          <w:p w:rsidR="000B0895" w:rsidRDefault="009827F6">
            <w:pPr>
              <w:widowControl w:val="0"/>
              <w:spacing w:after="0" w:line="240" w:lineRule="auto"/>
              <w:ind w:left="113" w:right="113"/>
              <w:jc w:val="center"/>
              <w:rPr>
                <w:b/>
                <w:color w:val="000000"/>
                <w:sz w:val="18"/>
                <w:szCs w:val="18"/>
              </w:rPr>
            </w:pPr>
            <w:r>
              <w:rPr>
                <w:rFonts w:eastAsia="Times New Roman"/>
                <w:b/>
                <w:color w:val="000000"/>
                <w:sz w:val="18"/>
                <w:szCs w:val="18"/>
              </w:rPr>
              <w:t>Ogółem</w:t>
            </w:r>
            <w:r>
              <w:rPr>
                <w:b/>
                <w:color w:val="000000"/>
                <w:sz w:val="18"/>
                <w:szCs w:val="18"/>
              </w:rPr>
              <w:t xml:space="preserve"> </w:t>
            </w:r>
            <w:r>
              <w:rPr>
                <w:rFonts w:eastAsia="Times New Roman"/>
                <w:b/>
                <w:color w:val="000000"/>
                <w:sz w:val="18"/>
                <w:szCs w:val="18"/>
              </w:rPr>
              <w:t>2017</w:t>
            </w:r>
          </w:p>
        </w:tc>
        <w:tc>
          <w:tcPr>
            <w:tcW w:w="435" w:type="dxa"/>
            <w:textDirection w:val="btLr"/>
          </w:tcPr>
          <w:p w:rsidR="000B0895" w:rsidRDefault="009827F6">
            <w:pPr>
              <w:widowControl w:val="0"/>
              <w:spacing w:after="0" w:line="240" w:lineRule="auto"/>
              <w:ind w:right="113" w:hanging="300"/>
              <w:jc w:val="center"/>
              <w:rPr>
                <w:sz w:val="18"/>
                <w:szCs w:val="18"/>
              </w:rPr>
            </w:pPr>
            <w:r>
              <w:rPr>
                <w:bCs/>
                <w:sz w:val="18"/>
                <w:szCs w:val="18"/>
              </w:rPr>
              <w:t xml:space="preserve">       </w:t>
            </w:r>
            <w:r>
              <w:rPr>
                <w:rFonts w:eastAsia="Times New Roman"/>
                <w:bCs/>
                <w:sz w:val="18"/>
                <w:szCs w:val="18"/>
              </w:rPr>
              <w:t>2016→2017</w:t>
            </w:r>
            <w:r>
              <w:rPr>
                <w:rFonts w:eastAsia="Times New Roman"/>
                <w:sz w:val="18"/>
                <w:szCs w:val="18"/>
              </w:rPr>
              <w:t>%</w:t>
            </w:r>
          </w:p>
        </w:tc>
        <w:tc>
          <w:tcPr>
            <w:tcW w:w="435" w:type="dxa"/>
            <w:textDirection w:val="btLr"/>
          </w:tcPr>
          <w:p w:rsidR="000B0895" w:rsidRDefault="009827F6">
            <w:pPr>
              <w:widowControl w:val="0"/>
              <w:spacing w:after="0" w:line="240" w:lineRule="auto"/>
              <w:ind w:left="113" w:right="113"/>
              <w:jc w:val="center"/>
              <w:rPr>
                <w:rFonts w:eastAsia="Times New Roman"/>
                <w:color w:val="000000"/>
                <w:sz w:val="18"/>
                <w:szCs w:val="18"/>
                <w:lang w:val="en-US"/>
              </w:rPr>
            </w:pPr>
            <w:r>
              <w:rPr>
                <w:rFonts w:eastAsia="Times New Roman"/>
                <w:color w:val="000000"/>
                <w:sz w:val="18"/>
                <w:szCs w:val="18"/>
              </w:rPr>
              <w:t>Studenci</w:t>
            </w:r>
            <w:r>
              <w:rPr>
                <w:color w:val="000000"/>
                <w:sz w:val="18"/>
                <w:szCs w:val="18"/>
              </w:rPr>
              <w:t xml:space="preserve"> </w:t>
            </w:r>
            <w:r>
              <w:rPr>
                <w:rFonts w:eastAsia="Times New Roman"/>
                <w:color w:val="000000"/>
                <w:sz w:val="18"/>
                <w:szCs w:val="18"/>
              </w:rPr>
              <w:t>201</w:t>
            </w:r>
            <w:r>
              <w:rPr>
                <w:rFonts w:eastAsia="Times New Roman"/>
                <w:color w:val="000000"/>
                <w:sz w:val="18"/>
                <w:szCs w:val="18"/>
                <w:lang w:val="en-US"/>
              </w:rPr>
              <w:t>8</w:t>
            </w:r>
          </w:p>
        </w:tc>
        <w:tc>
          <w:tcPr>
            <w:tcW w:w="434" w:type="dxa"/>
            <w:textDirection w:val="btLr"/>
          </w:tcPr>
          <w:p w:rsidR="000B0895" w:rsidRDefault="009827F6">
            <w:pPr>
              <w:widowControl w:val="0"/>
              <w:spacing w:after="0" w:line="240" w:lineRule="auto"/>
              <w:ind w:left="113" w:right="113"/>
              <w:jc w:val="center"/>
              <w:rPr>
                <w:rFonts w:eastAsia="Times New Roman"/>
                <w:color w:val="000000"/>
                <w:sz w:val="18"/>
                <w:szCs w:val="18"/>
                <w:lang w:val="en-US"/>
              </w:rPr>
            </w:pPr>
            <w:r>
              <w:rPr>
                <w:rFonts w:eastAsia="Times New Roman"/>
                <w:color w:val="000000"/>
                <w:sz w:val="18"/>
                <w:szCs w:val="18"/>
              </w:rPr>
              <w:t>Pracownicy</w:t>
            </w:r>
            <w:r>
              <w:rPr>
                <w:color w:val="000000"/>
                <w:sz w:val="18"/>
                <w:szCs w:val="18"/>
              </w:rPr>
              <w:t xml:space="preserve"> </w:t>
            </w:r>
            <w:r>
              <w:rPr>
                <w:rFonts w:eastAsia="Times New Roman"/>
                <w:color w:val="000000"/>
                <w:sz w:val="18"/>
                <w:szCs w:val="18"/>
              </w:rPr>
              <w:t>201</w:t>
            </w:r>
            <w:r>
              <w:rPr>
                <w:rFonts w:eastAsia="Times New Roman"/>
                <w:color w:val="000000"/>
                <w:sz w:val="18"/>
                <w:szCs w:val="18"/>
                <w:lang w:val="en-US"/>
              </w:rPr>
              <w:t>8</w:t>
            </w:r>
          </w:p>
        </w:tc>
        <w:tc>
          <w:tcPr>
            <w:tcW w:w="434" w:type="dxa"/>
            <w:textDirection w:val="btLr"/>
          </w:tcPr>
          <w:p w:rsidR="000B0895" w:rsidRDefault="009827F6">
            <w:pPr>
              <w:widowControl w:val="0"/>
              <w:spacing w:after="0" w:line="240" w:lineRule="auto"/>
              <w:ind w:left="113" w:right="113"/>
              <w:jc w:val="center"/>
              <w:rPr>
                <w:rFonts w:eastAsia="Times New Roman"/>
                <w:color w:val="000000"/>
                <w:sz w:val="18"/>
                <w:szCs w:val="18"/>
                <w:lang w:val="en-US"/>
              </w:rPr>
            </w:pPr>
            <w:r>
              <w:rPr>
                <w:rFonts w:eastAsia="Times New Roman"/>
                <w:color w:val="000000"/>
                <w:sz w:val="18"/>
                <w:szCs w:val="18"/>
              </w:rPr>
              <w:t>Inni</w:t>
            </w:r>
            <w:r>
              <w:rPr>
                <w:color w:val="000000"/>
                <w:sz w:val="18"/>
                <w:szCs w:val="18"/>
              </w:rPr>
              <w:t xml:space="preserve"> </w:t>
            </w:r>
            <w:r>
              <w:rPr>
                <w:rFonts w:eastAsia="Times New Roman"/>
                <w:color w:val="000000"/>
                <w:sz w:val="18"/>
                <w:szCs w:val="18"/>
              </w:rPr>
              <w:t>201</w:t>
            </w:r>
            <w:r>
              <w:rPr>
                <w:rFonts w:eastAsia="Times New Roman"/>
                <w:color w:val="000000"/>
                <w:sz w:val="18"/>
                <w:szCs w:val="18"/>
                <w:lang w:val="en-US"/>
              </w:rPr>
              <w:t>8</w:t>
            </w:r>
          </w:p>
        </w:tc>
        <w:tc>
          <w:tcPr>
            <w:tcW w:w="435" w:type="dxa"/>
            <w:textDirection w:val="btLr"/>
          </w:tcPr>
          <w:p w:rsidR="000B0895" w:rsidRDefault="009827F6">
            <w:pPr>
              <w:widowControl w:val="0"/>
              <w:spacing w:after="0" w:line="240" w:lineRule="auto"/>
              <w:ind w:left="113" w:right="113"/>
              <w:jc w:val="center"/>
              <w:rPr>
                <w:rFonts w:eastAsia="Times New Roman"/>
                <w:b/>
                <w:color w:val="000000"/>
                <w:sz w:val="18"/>
                <w:szCs w:val="18"/>
              </w:rPr>
            </w:pPr>
            <w:r>
              <w:rPr>
                <w:rFonts w:eastAsia="Times New Roman"/>
                <w:b/>
                <w:color w:val="000000"/>
                <w:sz w:val="18"/>
                <w:szCs w:val="18"/>
              </w:rPr>
              <w:t>Ogółem</w:t>
            </w:r>
            <w:r>
              <w:rPr>
                <w:b/>
                <w:color w:val="000000"/>
                <w:sz w:val="18"/>
                <w:szCs w:val="18"/>
              </w:rPr>
              <w:t xml:space="preserve"> </w:t>
            </w:r>
            <w:r>
              <w:rPr>
                <w:rFonts w:eastAsia="Times New Roman"/>
                <w:b/>
                <w:color w:val="000000"/>
                <w:sz w:val="18"/>
                <w:szCs w:val="18"/>
              </w:rPr>
              <w:t>201</w:t>
            </w:r>
            <w:r>
              <w:rPr>
                <w:rFonts w:eastAsia="Times New Roman"/>
                <w:b/>
                <w:color w:val="000000"/>
                <w:sz w:val="18"/>
                <w:szCs w:val="18"/>
                <w:lang w:val="en-US"/>
              </w:rPr>
              <w:t>8</w:t>
            </w:r>
          </w:p>
        </w:tc>
        <w:tc>
          <w:tcPr>
            <w:tcW w:w="435" w:type="dxa"/>
            <w:textDirection w:val="btLr"/>
          </w:tcPr>
          <w:p w:rsidR="000B0895" w:rsidRDefault="009827F6">
            <w:pPr>
              <w:widowControl w:val="0"/>
              <w:spacing w:after="0" w:line="240" w:lineRule="auto"/>
              <w:ind w:right="113" w:hanging="300"/>
              <w:jc w:val="center"/>
              <w:rPr>
                <w:rFonts w:eastAsia="Times New Roman"/>
                <w:bCs/>
                <w:sz w:val="18"/>
                <w:szCs w:val="18"/>
              </w:rPr>
            </w:pPr>
            <w:r>
              <w:rPr>
                <w:bCs/>
                <w:sz w:val="18"/>
                <w:szCs w:val="18"/>
              </w:rPr>
              <w:t xml:space="preserve">        </w:t>
            </w:r>
            <w:r>
              <w:rPr>
                <w:rFonts w:eastAsia="Times New Roman"/>
                <w:bCs/>
                <w:sz w:val="18"/>
                <w:szCs w:val="18"/>
              </w:rPr>
              <w:t>201</w:t>
            </w:r>
            <w:r>
              <w:rPr>
                <w:rFonts w:eastAsia="Times New Roman"/>
                <w:bCs/>
                <w:sz w:val="18"/>
                <w:szCs w:val="18"/>
                <w:lang w:val="en-US"/>
              </w:rPr>
              <w:t>7</w:t>
            </w:r>
            <w:r>
              <w:rPr>
                <w:rFonts w:eastAsia="Times New Roman"/>
                <w:bCs/>
                <w:sz w:val="18"/>
                <w:szCs w:val="18"/>
              </w:rPr>
              <w:t>→201</w:t>
            </w:r>
            <w:r>
              <w:rPr>
                <w:rFonts w:eastAsia="Times New Roman"/>
                <w:bCs/>
                <w:sz w:val="18"/>
                <w:szCs w:val="18"/>
                <w:lang w:val="en-US"/>
              </w:rPr>
              <w:t>8</w:t>
            </w:r>
            <w:r>
              <w:rPr>
                <w:rFonts w:eastAsia="Times New Roman"/>
                <w:sz w:val="18"/>
                <w:szCs w:val="18"/>
              </w:rPr>
              <w:t>%</w:t>
            </w:r>
          </w:p>
        </w:tc>
        <w:tc>
          <w:tcPr>
            <w:tcW w:w="435" w:type="dxa"/>
            <w:textDirection w:val="btLr"/>
          </w:tcPr>
          <w:p w:rsidR="000B0895" w:rsidRDefault="009827F6">
            <w:pPr>
              <w:widowControl w:val="0"/>
              <w:spacing w:after="0" w:line="240" w:lineRule="auto"/>
              <w:ind w:left="113" w:right="113"/>
              <w:rPr>
                <w:rFonts w:eastAsia="Times New Roman"/>
                <w:color w:val="000000"/>
                <w:sz w:val="18"/>
                <w:szCs w:val="18"/>
                <w:lang w:val="en-US"/>
              </w:rPr>
            </w:pPr>
            <w:r>
              <w:rPr>
                <w:color w:val="000000"/>
                <w:sz w:val="18"/>
                <w:szCs w:val="18"/>
              </w:rPr>
              <w:t xml:space="preserve">    </w:t>
            </w:r>
            <w:r>
              <w:rPr>
                <w:rFonts w:eastAsia="Times New Roman"/>
                <w:color w:val="000000"/>
                <w:sz w:val="18"/>
                <w:szCs w:val="18"/>
              </w:rPr>
              <w:t>Studenci</w:t>
            </w:r>
            <w:r>
              <w:rPr>
                <w:color w:val="000000"/>
                <w:sz w:val="18"/>
                <w:szCs w:val="18"/>
              </w:rPr>
              <w:t xml:space="preserve"> </w:t>
            </w:r>
            <w:r>
              <w:rPr>
                <w:rFonts w:eastAsia="Times New Roman"/>
                <w:color w:val="000000"/>
                <w:sz w:val="18"/>
                <w:szCs w:val="18"/>
              </w:rPr>
              <w:t>201</w:t>
            </w:r>
            <w:r>
              <w:rPr>
                <w:color w:val="000000"/>
                <w:sz w:val="18"/>
                <w:szCs w:val="18"/>
              </w:rPr>
              <w:t>9</w:t>
            </w:r>
          </w:p>
        </w:tc>
        <w:tc>
          <w:tcPr>
            <w:tcW w:w="438" w:type="dxa"/>
            <w:textDirection w:val="btLr"/>
          </w:tcPr>
          <w:p w:rsidR="000B0895" w:rsidRDefault="009827F6">
            <w:pPr>
              <w:widowControl w:val="0"/>
              <w:spacing w:after="0" w:line="240" w:lineRule="auto"/>
              <w:ind w:left="113" w:right="113"/>
              <w:jc w:val="center"/>
              <w:rPr>
                <w:rFonts w:eastAsia="Times New Roman"/>
                <w:color w:val="000000"/>
                <w:sz w:val="18"/>
                <w:szCs w:val="18"/>
                <w:lang w:val="en-US"/>
              </w:rPr>
            </w:pPr>
            <w:r>
              <w:rPr>
                <w:rFonts w:eastAsia="Times New Roman"/>
                <w:color w:val="000000"/>
                <w:sz w:val="18"/>
                <w:szCs w:val="18"/>
              </w:rPr>
              <w:t>Pracownicy</w:t>
            </w:r>
            <w:r>
              <w:rPr>
                <w:color w:val="000000"/>
                <w:sz w:val="18"/>
                <w:szCs w:val="18"/>
              </w:rPr>
              <w:t xml:space="preserve"> </w:t>
            </w:r>
            <w:r>
              <w:rPr>
                <w:rFonts w:eastAsia="Times New Roman"/>
                <w:color w:val="000000"/>
                <w:sz w:val="18"/>
                <w:szCs w:val="18"/>
              </w:rPr>
              <w:t>201</w:t>
            </w:r>
            <w:r>
              <w:rPr>
                <w:color w:val="000000"/>
                <w:sz w:val="18"/>
                <w:szCs w:val="18"/>
                <w:lang w:val="en-US"/>
              </w:rPr>
              <w:t>9</w:t>
            </w:r>
          </w:p>
        </w:tc>
        <w:tc>
          <w:tcPr>
            <w:tcW w:w="435" w:type="dxa"/>
            <w:textDirection w:val="btLr"/>
          </w:tcPr>
          <w:p w:rsidR="000B0895" w:rsidRDefault="009827F6">
            <w:pPr>
              <w:widowControl w:val="0"/>
              <w:spacing w:after="0" w:line="240" w:lineRule="auto"/>
              <w:ind w:left="113" w:right="113"/>
              <w:jc w:val="center"/>
              <w:rPr>
                <w:rFonts w:eastAsia="Times New Roman"/>
                <w:color w:val="000000"/>
                <w:sz w:val="18"/>
                <w:szCs w:val="18"/>
                <w:lang w:val="en-US"/>
              </w:rPr>
            </w:pPr>
            <w:r>
              <w:rPr>
                <w:rFonts w:eastAsia="Times New Roman"/>
                <w:color w:val="000000"/>
                <w:sz w:val="18"/>
                <w:szCs w:val="18"/>
              </w:rPr>
              <w:t>Inni</w:t>
            </w:r>
            <w:r>
              <w:rPr>
                <w:color w:val="000000"/>
                <w:sz w:val="18"/>
                <w:szCs w:val="18"/>
              </w:rPr>
              <w:t xml:space="preserve"> </w:t>
            </w:r>
            <w:r>
              <w:rPr>
                <w:rFonts w:eastAsia="Times New Roman"/>
                <w:color w:val="000000"/>
                <w:sz w:val="18"/>
                <w:szCs w:val="18"/>
              </w:rPr>
              <w:t>201</w:t>
            </w:r>
            <w:r>
              <w:rPr>
                <w:color w:val="000000"/>
                <w:sz w:val="18"/>
                <w:szCs w:val="18"/>
              </w:rPr>
              <w:t>9</w:t>
            </w:r>
          </w:p>
        </w:tc>
        <w:tc>
          <w:tcPr>
            <w:tcW w:w="435" w:type="dxa"/>
            <w:textDirection w:val="btLr"/>
          </w:tcPr>
          <w:p w:rsidR="000B0895" w:rsidRDefault="009827F6">
            <w:pPr>
              <w:widowControl w:val="0"/>
              <w:spacing w:after="0" w:line="240" w:lineRule="auto"/>
              <w:ind w:left="113" w:right="113"/>
              <w:jc w:val="center"/>
              <w:rPr>
                <w:rFonts w:eastAsia="Times New Roman"/>
                <w:b/>
                <w:color w:val="000000"/>
                <w:sz w:val="18"/>
                <w:szCs w:val="18"/>
              </w:rPr>
            </w:pPr>
            <w:r>
              <w:rPr>
                <w:rFonts w:eastAsia="Times New Roman"/>
                <w:b/>
                <w:color w:val="000000"/>
                <w:sz w:val="18"/>
                <w:szCs w:val="18"/>
              </w:rPr>
              <w:t>Ogółem</w:t>
            </w:r>
            <w:r>
              <w:rPr>
                <w:b/>
                <w:color w:val="000000"/>
                <w:sz w:val="18"/>
                <w:szCs w:val="18"/>
              </w:rPr>
              <w:t xml:space="preserve"> </w:t>
            </w:r>
            <w:r>
              <w:rPr>
                <w:rFonts w:eastAsia="Times New Roman"/>
                <w:b/>
                <w:color w:val="000000"/>
                <w:sz w:val="18"/>
                <w:szCs w:val="18"/>
              </w:rPr>
              <w:t>201</w:t>
            </w:r>
            <w:r>
              <w:rPr>
                <w:b/>
                <w:color w:val="000000"/>
                <w:sz w:val="18"/>
                <w:szCs w:val="18"/>
              </w:rPr>
              <w:t>9</w:t>
            </w:r>
          </w:p>
        </w:tc>
        <w:tc>
          <w:tcPr>
            <w:tcW w:w="434" w:type="dxa"/>
            <w:textDirection w:val="btLr"/>
          </w:tcPr>
          <w:p w:rsidR="000B0895" w:rsidRDefault="009827F6">
            <w:pPr>
              <w:widowControl w:val="0"/>
              <w:spacing w:after="0" w:line="240" w:lineRule="auto"/>
              <w:ind w:right="113" w:hanging="300"/>
              <w:jc w:val="center"/>
              <w:rPr>
                <w:rFonts w:eastAsia="Times New Roman"/>
                <w:bCs/>
                <w:sz w:val="18"/>
                <w:szCs w:val="18"/>
              </w:rPr>
            </w:pPr>
            <w:r>
              <w:rPr>
                <w:bCs/>
                <w:sz w:val="18"/>
                <w:szCs w:val="18"/>
              </w:rPr>
              <w:t xml:space="preserve">        </w:t>
            </w:r>
            <w:r>
              <w:rPr>
                <w:rFonts w:eastAsia="Times New Roman"/>
                <w:bCs/>
                <w:sz w:val="18"/>
                <w:szCs w:val="18"/>
              </w:rPr>
              <w:t>201</w:t>
            </w:r>
            <w:r>
              <w:rPr>
                <w:bCs/>
                <w:sz w:val="18"/>
                <w:szCs w:val="18"/>
              </w:rPr>
              <w:t>8</w:t>
            </w:r>
            <w:r>
              <w:rPr>
                <w:rFonts w:eastAsia="Times New Roman"/>
                <w:bCs/>
                <w:sz w:val="18"/>
                <w:szCs w:val="18"/>
              </w:rPr>
              <w:t>→201</w:t>
            </w:r>
            <w:r>
              <w:rPr>
                <w:bCs/>
                <w:sz w:val="18"/>
                <w:szCs w:val="18"/>
              </w:rPr>
              <w:t>9</w:t>
            </w:r>
            <w:r>
              <w:rPr>
                <w:rFonts w:eastAsia="Times New Roman"/>
                <w:sz w:val="18"/>
                <w:szCs w:val="18"/>
              </w:rPr>
              <w:t>%</w:t>
            </w:r>
          </w:p>
        </w:tc>
        <w:tc>
          <w:tcPr>
            <w:tcW w:w="434" w:type="dxa"/>
            <w:textDirection w:val="btLr"/>
          </w:tcPr>
          <w:p w:rsidR="000B0895" w:rsidRDefault="009827F6">
            <w:pPr>
              <w:widowControl w:val="0"/>
              <w:spacing w:after="0" w:line="240" w:lineRule="auto"/>
              <w:ind w:left="113" w:right="113"/>
              <w:rPr>
                <w:rFonts w:eastAsia="Times New Roman"/>
                <w:b/>
                <w:color w:val="000000"/>
                <w:sz w:val="18"/>
                <w:szCs w:val="18"/>
                <w:lang w:val="en-US"/>
              </w:rPr>
            </w:pPr>
            <w:r>
              <w:rPr>
                <w:b/>
                <w:color w:val="000000"/>
                <w:sz w:val="18"/>
                <w:szCs w:val="18"/>
              </w:rPr>
              <w:t xml:space="preserve">    </w:t>
            </w:r>
            <w:r>
              <w:rPr>
                <w:rFonts w:eastAsia="Times New Roman"/>
                <w:b/>
                <w:color w:val="000000"/>
                <w:sz w:val="18"/>
                <w:szCs w:val="18"/>
              </w:rPr>
              <w:t>Studenci</w:t>
            </w:r>
            <w:r>
              <w:rPr>
                <w:b/>
                <w:color w:val="000000"/>
                <w:sz w:val="18"/>
                <w:szCs w:val="18"/>
              </w:rPr>
              <w:t xml:space="preserve"> 2020</w:t>
            </w:r>
          </w:p>
        </w:tc>
        <w:tc>
          <w:tcPr>
            <w:tcW w:w="435" w:type="dxa"/>
            <w:textDirection w:val="btLr"/>
          </w:tcPr>
          <w:p w:rsidR="000B0895" w:rsidRDefault="009827F6">
            <w:pPr>
              <w:widowControl w:val="0"/>
              <w:spacing w:after="0" w:line="240" w:lineRule="auto"/>
              <w:ind w:left="113" w:right="113"/>
              <w:jc w:val="center"/>
              <w:rPr>
                <w:rFonts w:eastAsia="Times New Roman"/>
                <w:b/>
                <w:color w:val="000000"/>
                <w:sz w:val="18"/>
                <w:szCs w:val="18"/>
                <w:lang w:val="en-US"/>
              </w:rPr>
            </w:pPr>
            <w:r>
              <w:rPr>
                <w:rFonts w:eastAsia="Times New Roman"/>
                <w:b/>
                <w:color w:val="000000"/>
                <w:sz w:val="18"/>
                <w:szCs w:val="18"/>
              </w:rPr>
              <w:t>Pracownicy</w:t>
            </w:r>
            <w:r>
              <w:rPr>
                <w:b/>
                <w:color w:val="000000"/>
                <w:sz w:val="18"/>
                <w:szCs w:val="18"/>
              </w:rPr>
              <w:t xml:space="preserve"> </w:t>
            </w:r>
            <w:r>
              <w:rPr>
                <w:rFonts w:eastAsia="Times New Roman"/>
                <w:b/>
                <w:color w:val="000000"/>
                <w:sz w:val="18"/>
                <w:szCs w:val="18"/>
              </w:rPr>
              <w:t>20</w:t>
            </w:r>
            <w:r>
              <w:rPr>
                <w:b/>
                <w:color w:val="000000"/>
                <w:sz w:val="18"/>
                <w:szCs w:val="18"/>
              </w:rPr>
              <w:t>20</w:t>
            </w:r>
          </w:p>
        </w:tc>
        <w:tc>
          <w:tcPr>
            <w:tcW w:w="435" w:type="dxa"/>
            <w:textDirection w:val="btLr"/>
          </w:tcPr>
          <w:p w:rsidR="000B0895" w:rsidRDefault="009827F6">
            <w:pPr>
              <w:widowControl w:val="0"/>
              <w:spacing w:after="0" w:line="240" w:lineRule="auto"/>
              <w:ind w:left="113" w:right="113"/>
              <w:jc w:val="center"/>
              <w:rPr>
                <w:rFonts w:eastAsia="Times New Roman"/>
                <w:b/>
                <w:color w:val="000000"/>
                <w:sz w:val="18"/>
                <w:szCs w:val="18"/>
                <w:lang w:val="en-US"/>
              </w:rPr>
            </w:pPr>
            <w:r>
              <w:rPr>
                <w:rFonts w:eastAsia="Times New Roman"/>
                <w:b/>
                <w:color w:val="000000"/>
                <w:sz w:val="18"/>
                <w:szCs w:val="18"/>
              </w:rPr>
              <w:t>Inni</w:t>
            </w:r>
            <w:r>
              <w:rPr>
                <w:b/>
                <w:color w:val="000000"/>
                <w:sz w:val="18"/>
                <w:szCs w:val="18"/>
              </w:rPr>
              <w:t xml:space="preserve"> </w:t>
            </w:r>
            <w:r>
              <w:rPr>
                <w:rFonts w:eastAsia="Times New Roman"/>
                <w:b/>
                <w:color w:val="000000"/>
                <w:sz w:val="18"/>
                <w:szCs w:val="18"/>
              </w:rPr>
              <w:t>20</w:t>
            </w:r>
            <w:r>
              <w:rPr>
                <w:b/>
                <w:color w:val="000000"/>
                <w:sz w:val="18"/>
                <w:szCs w:val="18"/>
              </w:rPr>
              <w:t>20</w:t>
            </w:r>
          </w:p>
        </w:tc>
        <w:tc>
          <w:tcPr>
            <w:tcW w:w="435" w:type="dxa"/>
            <w:textDirection w:val="btLr"/>
          </w:tcPr>
          <w:p w:rsidR="000B0895" w:rsidRDefault="009827F6">
            <w:pPr>
              <w:widowControl w:val="0"/>
              <w:spacing w:after="0" w:line="240" w:lineRule="auto"/>
              <w:ind w:left="113" w:right="113"/>
              <w:jc w:val="center"/>
              <w:rPr>
                <w:rFonts w:eastAsia="Times New Roman"/>
                <w:b/>
                <w:color w:val="000000"/>
                <w:sz w:val="18"/>
                <w:szCs w:val="18"/>
              </w:rPr>
            </w:pPr>
            <w:r>
              <w:rPr>
                <w:rFonts w:eastAsia="Times New Roman"/>
                <w:b/>
                <w:color w:val="000000"/>
                <w:sz w:val="18"/>
                <w:szCs w:val="18"/>
              </w:rPr>
              <w:t>Ogółem</w:t>
            </w:r>
            <w:r>
              <w:rPr>
                <w:b/>
                <w:color w:val="000000"/>
                <w:sz w:val="18"/>
                <w:szCs w:val="18"/>
              </w:rPr>
              <w:t xml:space="preserve"> </w:t>
            </w:r>
            <w:r>
              <w:rPr>
                <w:rFonts w:eastAsia="Times New Roman"/>
                <w:b/>
                <w:color w:val="000000"/>
                <w:sz w:val="18"/>
                <w:szCs w:val="18"/>
              </w:rPr>
              <w:t>20</w:t>
            </w:r>
            <w:r>
              <w:rPr>
                <w:b/>
                <w:color w:val="000000"/>
                <w:sz w:val="18"/>
                <w:szCs w:val="18"/>
              </w:rPr>
              <w:t>20</w:t>
            </w:r>
          </w:p>
        </w:tc>
        <w:tc>
          <w:tcPr>
            <w:tcW w:w="432" w:type="dxa"/>
            <w:textDirection w:val="btLr"/>
          </w:tcPr>
          <w:p w:rsidR="000B0895" w:rsidRDefault="009827F6">
            <w:pPr>
              <w:widowControl w:val="0"/>
              <w:spacing w:after="0" w:line="240" w:lineRule="auto"/>
              <w:ind w:right="113" w:hanging="300"/>
              <w:jc w:val="center"/>
              <w:rPr>
                <w:rFonts w:eastAsia="Times New Roman"/>
                <w:bCs/>
                <w:sz w:val="18"/>
                <w:szCs w:val="18"/>
              </w:rPr>
            </w:pPr>
            <w:r>
              <w:rPr>
                <w:bCs/>
                <w:sz w:val="18"/>
                <w:szCs w:val="18"/>
              </w:rPr>
              <w:t xml:space="preserve">        2019→2020</w:t>
            </w:r>
            <w:r>
              <w:rPr>
                <w:rFonts w:eastAsia="Times New Roman"/>
                <w:sz w:val="18"/>
                <w:szCs w:val="18"/>
              </w:rPr>
              <w:t>%</w:t>
            </w:r>
          </w:p>
        </w:tc>
      </w:tr>
      <w:tr w:rsidR="000B0895">
        <w:trPr>
          <w:trHeight w:val="1134"/>
        </w:trPr>
        <w:tc>
          <w:tcPr>
            <w:tcW w:w="582" w:type="dxa"/>
            <w:textDirection w:val="btLr"/>
          </w:tcPr>
          <w:p w:rsidR="000B0895" w:rsidRDefault="009827F6">
            <w:pPr>
              <w:widowControl w:val="0"/>
              <w:spacing w:after="0" w:line="240" w:lineRule="auto"/>
              <w:ind w:left="-171" w:right="113" w:firstLine="284"/>
              <w:jc w:val="center"/>
              <w:rPr>
                <w:rFonts w:eastAsia="Times New Roman"/>
                <w:bCs/>
                <w:sz w:val="18"/>
                <w:szCs w:val="18"/>
              </w:rPr>
            </w:pPr>
            <w:r>
              <w:rPr>
                <w:rFonts w:eastAsia="Times New Roman"/>
                <w:bCs/>
                <w:sz w:val="18"/>
                <w:szCs w:val="18"/>
              </w:rPr>
              <w:t>Czytelnia       Ogólna</w:t>
            </w:r>
          </w:p>
        </w:tc>
        <w:tc>
          <w:tcPr>
            <w:tcW w:w="435" w:type="dxa"/>
            <w:textDirection w:val="btLr"/>
          </w:tcPr>
          <w:p w:rsidR="000B0895" w:rsidRDefault="009827F6">
            <w:pPr>
              <w:widowControl w:val="0"/>
              <w:spacing w:after="0" w:line="240" w:lineRule="auto"/>
              <w:ind w:left="113" w:right="113"/>
              <w:jc w:val="center"/>
              <w:rPr>
                <w:rFonts w:eastAsia="Times New Roman"/>
                <w:b/>
                <w:bCs/>
                <w:sz w:val="18"/>
                <w:szCs w:val="18"/>
              </w:rPr>
            </w:pPr>
            <w:r>
              <w:rPr>
                <w:rFonts w:eastAsia="Times New Roman"/>
                <w:b/>
                <w:bCs/>
                <w:sz w:val="18"/>
                <w:szCs w:val="18"/>
              </w:rPr>
              <w:t>11151</w:t>
            </w:r>
          </w:p>
        </w:tc>
        <w:tc>
          <w:tcPr>
            <w:tcW w:w="434" w:type="dxa"/>
            <w:textDirection w:val="btLr"/>
          </w:tcPr>
          <w:p w:rsidR="000B0895" w:rsidRDefault="009827F6">
            <w:pPr>
              <w:widowControl w:val="0"/>
              <w:spacing w:after="0" w:line="240" w:lineRule="auto"/>
              <w:ind w:left="113" w:right="113"/>
              <w:jc w:val="center"/>
              <w:rPr>
                <w:b/>
                <w:sz w:val="18"/>
                <w:szCs w:val="18"/>
              </w:rPr>
            </w:pPr>
            <w:r>
              <w:rPr>
                <w:rFonts w:eastAsia="Times New Roman"/>
                <w:b/>
                <w:bCs/>
                <w:color w:val="000000"/>
                <w:sz w:val="18"/>
                <w:szCs w:val="18"/>
              </w:rPr>
              <w:t>9390</w:t>
            </w:r>
          </w:p>
        </w:tc>
        <w:tc>
          <w:tcPr>
            <w:tcW w:w="434" w:type="dxa"/>
            <w:textDirection w:val="btLr"/>
          </w:tcPr>
          <w:p w:rsidR="000B0895" w:rsidRDefault="009827F6">
            <w:pPr>
              <w:widowControl w:val="0"/>
              <w:spacing w:after="0" w:line="240" w:lineRule="auto"/>
              <w:ind w:left="113" w:right="113"/>
              <w:jc w:val="center"/>
              <w:rPr>
                <w:b/>
                <w:sz w:val="18"/>
                <w:szCs w:val="18"/>
              </w:rPr>
            </w:pPr>
            <w:r>
              <w:rPr>
                <w:rFonts w:eastAsia="Times New Roman"/>
                <w:b/>
                <w:bCs/>
                <w:color w:val="000000"/>
                <w:sz w:val="18"/>
                <w:szCs w:val="18"/>
              </w:rPr>
              <w:t>7523</w:t>
            </w:r>
          </w:p>
        </w:tc>
        <w:tc>
          <w:tcPr>
            <w:tcW w:w="435" w:type="dxa"/>
            <w:textDirection w:val="btLr"/>
          </w:tcPr>
          <w:p w:rsidR="000B0895" w:rsidRDefault="009827F6">
            <w:pPr>
              <w:widowControl w:val="0"/>
              <w:spacing w:after="0" w:line="240" w:lineRule="auto"/>
              <w:ind w:left="113" w:right="113"/>
              <w:jc w:val="center"/>
              <w:rPr>
                <w:sz w:val="18"/>
                <w:szCs w:val="18"/>
              </w:rPr>
            </w:pPr>
            <w:r>
              <w:rPr>
                <w:rFonts w:eastAsia="Times New Roman"/>
                <w:bCs/>
                <w:color w:val="000000"/>
                <w:sz w:val="18"/>
                <w:szCs w:val="18"/>
              </w:rPr>
              <w:t>5778</w:t>
            </w:r>
          </w:p>
        </w:tc>
        <w:tc>
          <w:tcPr>
            <w:tcW w:w="435" w:type="dxa"/>
            <w:textDirection w:val="btLr"/>
          </w:tcPr>
          <w:p w:rsidR="000B0895" w:rsidRDefault="009827F6">
            <w:pPr>
              <w:widowControl w:val="0"/>
              <w:spacing w:after="0" w:line="240" w:lineRule="auto"/>
              <w:ind w:left="113" w:right="113"/>
              <w:jc w:val="center"/>
              <w:rPr>
                <w:sz w:val="18"/>
                <w:szCs w:val="18"/>
              </w:rPr>
            </w:pPr>
            <w:r>
              <w:rPr>
                <w:rFonts w:eastAsia="Times New Roman"/>
                <w:color w:val="000000"/>
                <w:sz w:val="18"/>
                <w:szCs w:val="18"/>
              </w:rPr>
              <w:t>727</w:t>
            </w:r>
          </w:p>
        </w:tc>
        <w:tc>
          <w:tcPr>
            <w:tcW w:w="435" w:type="dxa"/>
            <w:textDirection w:val="btLr"/>
          </w:tcPr>
          <w:p w:rsidR="000B0895" w:rsidRDefault="009827F6">
            <w:pPr>
              <w:widowControl w:val="0"/>
              <w:spacing w:after="0" w:line="240" w:lineRule="auto"/>
              <w:ind w:left="113" w:right="113"/>
              <w:jc w:val="center"/>
              <w:rPr>
                <w:sz w:val="18"/>
                <w:szCs w:val="18"/>
              </w:rPr>
            </w:pPr>
            <w:r>
              <w:rPr>
                <w:rFonts w:eastAsia="Times New Roman"/>
                <w:color w:val="000000"/>
                <w:sz w:val="18"/>
                <w:szCs w:val="18"/>
              </w:rPr>
              <w:t>305</w:t>
            </w:r>
          </w:p>
        </w:tc>
        <w:tc>
          <w:tcPr>
            <w:tcW w:w="438" w:type="dxa"/>
            <w:textDirection w:val="btLr"/>
          </w:tcPr>
          <w:p w:rsidR="000B0895" w:rsidRDefault="009827F6">
            <w:pPr>
              <w:widowControl w:val="0"/>
              <w:spacing w:after="0" w:line="240" w:lineRule="auto"/>
              <w:ind w:left="113" w:right="113"/>
              <w:jc w:val="center"/>
              <w:rPr>
                <w:sz w:val="18"/>
                <w:szCs w:val="18"/>
              </w:rPr>
            </w:pPr>
            <w:r>
              <w:rPr>
                <w:rFonts w:eastAsia="Times New Roman"/>
                <w:b/>
                <w:bCs/>
                <w:color w:val="000000"/>
                <w:sz w:val="18"/>
                <w:szCs w:val="18"/>
              </w:rPr>
              <w:t>6810</w:t>
            </w:r>
          </w:p>
        </w:tc>
        <w:tc>
          <w:tcPr>
            <w:tcW w:w="435" w:type="dxa"/>
            <w:textDirection w:val="btLr"/>
          </w:tcPr>
          <w:p w:rsidR="000B0895" w:rsidRDefault="009827F6">
            <w:pPr>
              <w:widowControl w:val="0"/>
              <w:spacing w:after="0" w:line="240" w:lineRule="auto"/>
              <w:ind w:left="113" w:right="113"/>
              <w:jc w:val="center"/>
              <w:rPr>
                <w:sz w:val="18"/>
                <w:szCs w:val="18"/>
              </w:rPr>
            </w:pPr>
            <w:r>
              <w:rPr>
                <w:rFonts w:eastAsia="Times New Roman"/>
                <w:color w:val="000000"/>
                <w:sz w:val="18"/>
                <w:szCs w:val="18"/>
              </w:rPr>
              <w:t>-9,48%</w:t>
            </w:r>
          </w:p>
        </w:tc>
        <w:tc>
          <w:tcPr>
            <w:tcW w:w="435" w:type="dxa"/>
            <w:textDirection w:val="btLr"/>
          </w:tcPr>
          <w:p w:rsidR="000B0895" w:rsidRDefault="009827F6">
            <w:pPr>
              <w:widowControl w:val="0"/>
              <w:spacing w:after="0" w:line="240" w:lineRule="auto"/>
              <w:ind w:left="113" w:right="113"/>
              <w:jc w:val="center"/>
              <w:rPr>
                <w:rFonts w:eastAsia="Times New Roman"/>
                <w:bCs/>
                <w:color w:val="000000"/>
                <w:sz w:val="18"/>
                <w:szCs w:val="18"/>
              </w:rPr>
            </w:pPr>
            <w:r>
              <w:rPr>
                <w:rFonts w:eastAsia="Times New Roman"/>
                <w:bCs/>
                <w:color w:val="000000"/>
                <w:sz w:val="18"/>
                <w:szCs w:val="18"/>
              </w:rPr>
              <w:t>4968</w:t>
            </w:r>
          </w:p>
        </w:tc>
        <w:tc>
          <w:tcPr>
            <w:tcW w:w="434" w:type="dxa"/>
            <w:textDirection w:val="btLr"/>
          </w:tcPr>
          <w:p w:rsidR="000B0895" w:rsidRDefault="009827F6">
            <w:pPr>
              <w:widowControl w:val="0"/>
              <w:spacing w:after="0" w:line="240" w:lineRule="auto"/>
              <w:ind w:left="113" w:right="113"/>
              <w:jc w:val="center"/>
              <w:rPr>
                <w:rFonts w:eastAsia="Times New Roman"/>
                <w:bCs/>
                <w:color w:val="000000"/>
                <w:sz w:val="18"/>
                <w:szCs w:val="18"/>
              </w:rPr>
            </w:pPr>
            <w:r>
              <w:rPr>
                <w:rFonts w:eastAsia="Times New Roman"/>
                <w:bCs/>
                <w:color w:val="000000"/>
                <w:sz w:val="18"/>
                <w:szCs w:val="18"/>
              </w:rPr>
              <w:t>660</w:t>
            </w:r>
          </w:p>
        </w:tc>
        <w:tc>
          <w:tcPr>
            <w:tcW w:w="434" w:type="dxa"/>
            <w:textDirection w:val="btLr"/>
          </w:tcPr>
          <w:p w:rsidR="000B0895" w:rsidRDefault="009827F6">
            <w:pPr>
              <w:widowControl w:val="0"/>
              <w:spacing w:after="0" w:line="240" w:lineRule="auto"/>
              <w:ind w:left="113" w:right="113"/>
              <w:jc w:val="center"/>
              <w:rPr>
                <w:rFonts w:eastAsia="Times New Roman"/>
                <w:bCs/>
                <w:color w:val="000000"/>
                <w:sz w:val="18"/>
                <w:szCs w:val="18"/>
              </w:rPr>
            </w:pPr>
            <w:r>
              <w:rPr>
                <w:rFonts w:eastAsia="Times New Roman"/>
                <w:bCs/>
                <w:color w:val="000000"/>
                <w:sz w:val="18"/>
                <w:szCs w:val="18"/>
              </w:rPr>
              <w:t>296</w:t>
            </w:r>
          </w:p>
        </w:tc>
        <w:tc>
          <w:tcPr>
            <w:tcW w:w="435" w:type="dxa"/>
            <w:textDirection w:val="btLr"/>
          </w:tcPr>
          <w:p w:rsidR="000B0895" w:rsidRDefault="009827F6">
            <w:pPr>
              <w:widowControl w:val="0"/>
              <w:spacing w:after="0" w:line="240" w:lineRule="auto"/>
              <w:ind w:left="113" w:right="113"/>
              <w:jc w:val="center"/>
              <w:rPr>
                <w:rFonts w:eastAsia="Times New Roman"/>
                <w:b/>
                <w:bCs/>
                <w:color w:val="000000"/>
                <w:sz w:val="18"/>
                <w:szCs w:val="18"/>
              </w:rPr>
            </w:pPr>
            <w:r>
              <w:rPr>
                <w:rFonts w:eastAsia="Times New Roman"/>
                <w:b/>
                <w:bCs/>
                <w:color w:val="000000"/>
                <w:sz w:val="18"/>
                <w:szCs w:val="18"/>
              </w:rPr>
              <w:t>5924</w:t>
            </w:r>
          </w:p>
        </w:tc>
        <w:tc>
          <w:tcPr>
            <w:tcW w:w="435" w:type="dxa"/>
            <w:textDirection w:val="btLr"/>
          </w:tcPr>
          <w:p w:rsidR="000B0895" w:rsidRDefault="009827F6">
            <w:pPr>
              <w:widowControl w:val="0"/>
              <w:spacing w:after="0" w:line="240" w:lineRule="auto"/>
              <w:ind w:left="113" w:right="113"/>
              <w:jc w:val="center"/>
              <w:rPr>
                <w:rFonts w:eastAsia="Times New Roman"/>
                <w:color w:val="000000"/>
                <w:sz w:val="18"/>
                <w:szCs w:val="18"/>
              </w:rPr>
            </w:pPr>
            <w:r>
              <w:rPr>
                <w:rFonts w:eastAsia="Times New Roman"/>
                <w:color w:val="000000"/>
                <w:sz w:val="18"/>
                <w:szCs w:val="18"/>
              </w:rPr>
              <w:t>-13,1%</w:t>
            </w:r>
          </w:p>
        </w:tc>
        <w:tc>
          <w:tcPr>
            <w:tcW w:w="435" w:type="dxa"/>
            <w:textDirection w:val="btLr"/>
          </w:tcPr>
          <w:p w:rsidR="000B0895" w:rsidRDefault="009827F6">
            <w:pPr>
              <w:widowControl w:val="0"/>
              <w:spacing w:after="0" w:line="240" w:lineRule="auto"/>
              <w:ind w:left="113" w:right="113"/>
              <w:jc w:val="center"/>
              <w:rPr>
                <w:rFonts w:eastAsia="Times New Roman"/>
                <w:bCs/>
                <w:color w:val="000000"/>
                <w:sz w:val="18"/>
                <w:szCs w:val="18"/>
              </w:rPr>
            </w:pPr>
            <w:r>
              <w:rPr>
                <w:bCs/>
                <w:color w:val="000000"/>
                <w:sz w:val="18"/>
                <w:szCs w:val="18"/>
              </w:rPr>
              <w:t>4703</w:t>
            </w:r>
          </w:p>
        </w:tc>
        <w:tc>
          <w:tcPr>
            <w:tcW w:w="438" w:type="dxa"/>
            <w:textDirection w:val="btLr"/>
          </w:tcPr>
          <w:p w:rsidR="000B0895" w:rsidRDefault="009827F6">
            <w:pPr>
              <w:widowControl w:val="0"/>
              <w:spacing w:after="0" w:line="240" w:lineRule="auto"/>
              <w:ind w:left="113" w:right="113"/>
              <w:jc w:val="center"/>
              <w:rPr>
                <w:rFonts w:eastAsia="Times New Roman"/>
                <w:bCs/>
                <w:color w:val="000000"/>
                <w:sz w:val="18"/>
                <w:szCs w:val="18"/>
              </w:rPr>
            </w:pPr>
            <w:r>
              <w:rPr>
                <w:bCs/>
                <w:color w:val="000000"/>
                <w:sz w:val="18"/>
                <w:szCs w:val="18"/>
              </w:rPr>
              <w:t>686</w:t>
            </w:r>
          </w:p>
        </w:tc>
        <w:tc>
          <w:tcPr>
            <w:tcW w:w="435" w:type="dxa"/>
            <w:textDirection w:val="btLr"/>
          </w:tcPr>
          <w:p w:rsidR="000B0895" w:rsidRDefault="009827F6">
            <w:pPr>
              <w:widowControl w:val="0"/>
              <w:spacing w:after="0" w:line="240" w:lineRule="auto"/>
              <w:ind w:left="113" w:right="113"/>
              <w:jc w:val="center"/>
              <w:rPr>
                <w:rFonts w:eastAsia="Times New Roman"/>
                <w:bCs/>
                <w:color w:val="000000"/>
                <w:sz w:val="18"/>
                <w:szCs w:val="18"/>
              </w:rPr>
            </w:pPr>
            <w:r>
              <w:rPr>
                <w:bCs/>
                <w:color w:val="000000"/>
                <w:sz w:val="18"/>
                <w:szCs w:val="18"/>
              </w:rPr>
              <w:t>233</w:t>
            </w:r>
          </w:p>
        </w:tc>
        <w:tc>
          <w:tcPr>
            <w:tcW w:w="435" w:type="dxa"/>
            <w:textDirection w:val="btLr"/>
          </w:tcPr>
          <w:p w:rsidR="000B0895" w:rsidRDefault="009827F6">
            <w:pPr>
              <w:widowControl w:val="0"/>
              <w:spacing w:after="0" w:line="240" w:lineRule="auto"/>
              <w:ind w:left="113" w:right="113"/>
              <w:jc w:val="center"/>
              <w:rPr>
                <w:rFonts w:eastAsia="Times New Roman"/>
                <w:b/>
                <w:bCs/>
                <w:color w:val="000000"/>
                <w:sz w:val="18"/>
                <w:szCs w:val="18"/>
              </w:rPr>
            </w:pPr>
            <w:r>
              <w:rPr>
                <w:rFonts w:eastAsia="Times New Roman"/>
                <w:b/>
                <w:bCs/>
                <w:color w:val="000000"/>
                <w:sz w:val="18"/>
                <w:szCs w:val="18"/>
              </w:rPr>
              <w:t>5</w:t>
            </w:r>
            <w:r>
              <w:rPr>
                <w:b/>
                <w:bCs/>
                <w:color w:val="000000"/>
                <w:sz w:val="18"/>
                <w:szCs w:val="18"/>
              </w:rPr>
              <w:t>622</w:t>
            </w:r>
          </w:p>
        </w:tc>
        <w:tc>
          <w:tcPr>
            <w:tcW w:w="434" w:type="dxa"/>
            <w:textDirection w:val="btLr"/>
          </w:tcPr>
          <w:p w:rsidR="000B0895" w:rsidRDefault="009827F6">
            <w:pPr>
              <w:widowControl w:val="0"/>
              <w:spacing w:after="0" w:line="240" w:lineRule="auto"/>
              <w:ind w:left="113" w:right="113"/>
              <w:jc w:val="center"/>
              <w:rPr>
                <w:rFonts w:eastAsia="Times New Roman"/>
                <w:color w:val="000000"/>
                <w:sz w:val="18"/>
                <w:szCs w:val="18"/>
              </w:rPr>
            </w:pPr>
            <w:r>
              <w:rPr>
                <w:color w:val="000000"/>
                <w:sz w:val="18"/>
                <w:szCs w:val="18"/>
              </w:rPr>
              <w:t>-5,1%</w:t>
            </w:r>
          </w:p>
        </w:tc>
        <w:tc>
          <w:tcPr>
            <w:tcW w:w="434" w:type="dxa"/>
            <w:textDirection w:val="btLr"/>
          </w:tcPr>
          <w:p w:rsidR="000B0895" w:rsidRDefault="009827F6">
            <w:pPr>
              <w:widowControl w:val="0"/>
              <w:spacing w:after="0" w:line="240" w:lineRule="auto"/>
              <w:ind w:left="113" w:right="113"/>
              <w:jc w:val="center"/>
              <w:rPr>
                <w:rFonts w:eastAsia="Times New Roman"/>
                <w:b/>
                <w:bCs/>
                <w:color w:val="000000"/>
                <w:sz w:val="18"/>
                <w:szCs w:val="18"/>
              </w:rPr>
            </w:pPr>
            <w:r>
              <w:rPr>
                <w:b/>
                <w:bCs/>
                <w:color w:val="000000"/>
                <w:sz w:val="18"/>
                <w:szCs w:val="18"/>
              </w:rPr>
              <w:t>1285</w:t>
            </w:r>
          </w:p>
        </w:tc>
        <w:tc>
          <w:tcPr>
            <w:tcW w:w="435" w:type="dxa"/>
            <w:textDirection w:val="btLr"/>
          </w:tcPr>
          <w:p w:rsidR="000B0895" w:rsidRDefault="009827F6">
            <w:pPr>
              <w:widowControl w:val="0"/>
              <w:spacing w:after="0" w:line="240" w:lineRule="auto"/>
              <w:ind w:left="113" w:right="113"/>
              <w:jc w:val="center"/>
              <w:rPr>
                <w:rFonts w:eastAsia="Times New Roman"/>
                <w:b/>
                <w:bCs/>
                <w:color w:val="000000"/>
                <w:sz w:val="18"/>
                <w:szCs w:val="18"/>
              </w:rPr>
            </w:pPr>
            <w:r>
              <w:rPr>
                <w:b/>
                <w:bCs/>
                <w:color w:val="000000"/>
                <w:sz w:val="18"/>
                <w:szCs w:val="18"/>
              </w:rPr>
              <w:t>180</w:t>
            </w:r>
          </w:p>
        </w:tc>
        <w:tc>
          <w:tcPr>
            <w:tcW w:w="435" w:type="dxa"/>
            <w:textDirection w:val="btLr"/>
          </w:tcPr>
          <w:p w:rsidR="000B0895" w:rsidRDefault="009827F6">
            <w:pPr>
              <w:widowControl w:val="0"/>
              <w:spacing w:after="0" w:line="240" w:lineRule="auto"/>
              <w:ind w:left="113" w:right="113"/>
              <w:jc w:val="center"/>
              <w:rPr>
                <w:rFonts w:eastAsia="Times New Roman"/>
                <w:b/>
                <w:bCs/>
                <w:color w:val="000000"/>
                <w:sz w:val="18"/>
                <w:szCs w:val="18"/>
              </w:rPr>
            </w:pPr>
            <w:r>
              <w:rPr>
                <w:b/>
                <w:bCs/>
                <w:color w:val="000000"/>
                <w:sz w:val="18"/>
                <w:szCs w:val="18"/>
              </w:rPr>
              <w:t>76</w:t>
            </w:r>
          </w:p>
        </w:tc>
        <w:tc>
          <w:tcPr>
            <w:tcW w:w="435" w:type="dxa"/>
            <w:textDirection w:val="btLr"/>
          </w:tcPr>
          <w:p w:rsidR="000B0895" w:rsidRDefault="009827F6">
            <w:pPr>
              <w:widowControl w:val="0"/>
              <w:spacing w:after="0" w:line="240" w:lineRule="auto"/>
              <w:ind w:left="113" w:right="113"/>
              <w:jc w:val="center"/>
              <w:rPr>
                <w:rFonts w:eastAsia="Times New Roman"/>
                <w:b/>
                <w:bCs/>
                <w:color w:val="000000"/>
                <w:sz w:val="18"/>
                <w:szCs w:val="18"/>
              </w:rPr>
            </w:pPr>
            <w:r>
              <w:rPr>
                <w:b/>
                <w:bCs/>
                <w:color w:val="000000"/>
                <w:sz w:val="18"/>
                <w:szCs w:val="18"/>
              </w:rPr>
              <w:t>1541</w:t>
            </w:r>
          </w:p>
        </w:tc>
        <w:tc>
          <w:tcPr>
            <w:tcW w:w="432" w:type="dxa"/>
            <w:textDirection w:val="btLr"/>
          </w:tcPr>
          <w:p w:rsidR="000B0895" w:rsidRDefault="009827F6">
            <w:pPr>
              <w:widowControl w:val="0"/>
              <w:spacing w:after="0" w:line="240" w:lineRule="auto"/>
              <w:ind w:left="113" w:right="113"/>
              <w:jc w:val="center"/>
              <w:rPr>
                <w:rFonts w:eastAsia="Times New Roman"/>
                <w:color w:val="000000"/>
                <w:sz w:val="18"/>
                <w:szCs w:val="18"/>
              </w:rPr>
            </w:pPr>
            <w:r>
              <w:rPr>
                <w:color w:val="000000"/>
                <w:sz w:val="18"/>
                <w:szCs w:val="18"/>
              </w:rPr>
              <w:t>-72,6%</w:t>
            </w:r>
          </w:p>
        </w:tc>
      </w:tr>
      <w:tr w:rsidR="000B0895">
        <w:trPr>
          <w:trHeight w:val="1134"/>
        </w:trPr>
        <w:tc>
          <w:tcPr>
            <w:tcW w:w="582" w:type="dxa"/>
            <w:textDirection w:val="btLr"/>
          </w:tcPr>
          <w:p w:rsidR="000B0895" w:rsidRDefault="009827F6">
            <w:pPr>
              <w:widowControl w:val="0"/>
              <w:spacing w:after="0" w:line="240" w:lineRule="auto"/>
              <w:ind w:left="113" w:right="113"/>
              <w:jc w:val="center"/>
              <w:rPr>
                <w:rFonts w:eastAsia="Times New Roman"/>
                <w:bCs/>
                <w:sz w:val="18"/>
                <w:szCs w:val="18"/>
              </w:rPr>
            </w:pPr>
            <w:r>
              <w:rPr>
                <w:rFonts w:eastAsia="Times New Roman"/>
                <w:bCs/>
                <w:sz w:val="18"/>
                <w:szCs w:val="18"/>
              </w:rPr>
              <w:t>Czytelnia Czasopism</w:t>
            </w:r>
          </w:p>
        </w:tc>
        <w:tc>
          <w:tcPr>
            <w:tcW w:w="435" w:type="dxa"/>
            <w:textDirection w:val="btLr"/>
          </w:tcPr>
          <w:p w:rsidR="000B0895" w:rsidRDefault="009827F6">
            <w:pPr>
              <w:widowControl w:val="0"/>
              <w:spacing w:after="0" w:line="240" w:lineRule="auto"/>
              <w:ind w:left="113" w:right="113"/>
              <w:jc w:val="center"/>
              <w:rPr>
                <w:rFonts w:eastAsia="Times New Roman"/>
                <w:b/>
                <w:bCs/>
                <w:sz w:val="18"/>
                <w:szCs w:val="18"/>
              </w:rPr>
            </w:pPr>
            <w:r>
              <w:rPr>
                <w:rFonts w:eastAsia="Times New Roman"/>
                <w:b/>
                <w:bCs/>
                <w:sz w:val="18"/>
                <w:szCs w:val="18"/>
              </w:rPr>
              <w:t>7899</w:t>
            </w:r>
          </w:p>
        </w:tc>
        <w:tc>
          <w:tcPr>
            <w:tcW w:w="434" w:type="dxa"/>
            <w:textDirection w:val="btLr"/>
          </w:tcPr>
          <w:p w:rsidR="000B0895" w:rsidRDefault="009827F6">
            <w:pPr>
              <w:widowControl w:val="0"/>
              <w:spacing w:after="0" w:line="240" w:lineRule="auto"/>
              <w:ind w:left="113" w:right="113"/>
              <w:jc w:val="center"/>
              <w:rPr>
                <w:b/>
                <w:sz w:val="18"/>
                <w:szCs w:val="18"/>
              </w:rPr>
            </w:pPr>
            <w:r>
              <w:rPr>
                <w:rFonts w:eastAsia="Times New Roman"/>
                <w:b/>
                <w:bCs/>
                <w:color w:val="000000"/>
                <w:sz w:val="18"/>
                <w:szCs w:val="18"/>
              </w:rPr>
              <w:t>6351</w:t>
            </w:r>
          </w:p>
        </w:tc>
        <w:tc>
          <w:tcPr>
            <w:tcW w:w="434" w:type="dxa"/>
            <w:textDirection w:val="btLr"/>
          </w:tcPr>
          <w:p w:rsidR="000B0895" w:rsidRDefault="009827F6">
            <w:pPr>
              <w:widowControl w:val="0"/>
              <w:spacing w:after="0" w:line="240" w:lineRule="auto"/>
              <w:ind w:left="113" w:right="113"/>
              <w:jc w:val="center"/>
              <w:rPr>
                <w:b/>
                <w:sz w:val="18"/>
                <w:szCs w:val="18"/>
              </w:rPr>
            </w:pPr>
            <w:r>
              <w:rPr>
                <w:rFonts w:eastAsia="Times New Roman"/>
                <w:b/>
                <w:bCs/>
                <w:color w:val="000000"/>
                <w:sz w:val="18"/>
                <w:szCs w:val="18"/>
              </w:rPr>
              <w:t>4947</w:t>
            </w:r>
          </w:p>
        </w:tc>
        <w:tc>
          <w:tcPr>
            <w:tcW w:w="435" w:type="dxa"/>
            <w:textDirection w:val="btLr"/>
          </w:tcPr>
          <w:p w:rsidR="000B0895" w:rsidRDefault="009827F6">
            <w:pPr>
              <w:widowControl w:val="0"/>
              <w:spacing w:after="0" w:line="240" w:lineRule="auto"/>
              <w:ind w:left="113" w:right="113"/>
              <w:jc w:val="center"/>
              <w:rPr>
                <w:sz w:val="18"/>
                <w:szCs w:val="18"/>
              </w:rPr>
            </w:pPr>
            <w:r>
              <w:rPr>
                <w:rFonts w:eastAsia="Times New Roman"/>
                <w:bCs/>
                <w:color w:val="000000"/>
                <w:sz w:val="18"/>
                <w:szCs w:val="18"/>
              </w:rPr>
              <w:t>3136</w:t>
            </w:r>
          </w:p>
        </w:tc>
        <w:tc>
          <w:tcPr>
            <w:tcW w:w="435" w:type="dxa"/>
            <w:textDirection w:val="btLr"/>
          </w:tcPr>
          <w:p w:rsidR="000B0895" w:rsidRDefault="009827F6">
            <w:pPr>
              <w:widowControl w:val="0"/>
              <w:spacing w:after="0" w:line="240" w:lineRule="auto"/>
              <w:ind w:left="113" w:right="113"/>
              <w:jc w:val="center"/>
              <w:rPr>
                <w:sz w:val="18"/>
                <w:szCs w:val="18"/>
              </w:rPr>
            </w:pPr>
            <w:r>
              <w:rPr>
                <w:rFonts w:eastAsia="Times New Roman"/>
                <w:color w:val="000000"/>
                <w:sz w:val="18"/>
                <w:szCs w:val="18"/>
              </w:rPr>
              <w:t>1336</w:t>
            </w:r>
          </w:p>
        </w:tc>
        <w:tc>
          <w:tcPr>
            <w:tcW w:w="435" w:type="dxa"/>
            <w:textDirection w:val="btLr"/>
          </w:tcPr>
          <w:p w:rsidR="000B0895" w:rsidRDefault="009827F6">
            <w:pPr>
              <w:widowControl w:val="0"/>
              <w:spacing w:after="0" w:line="240" w:lineRule="auto"/>
              <w:ind w:left="113" w:right="113"/>
              <w:jc w:val="center"/>
              <w:rPr>
                <w:sz w:val="18"/>
                <w:szCs w:val="18"/>
              </w:rPr>
            </w:pPr>
            <w:r>
              <w:rPr>
                <w:rFonts w:eastAsia="Times New Roman"/>
                <w:color w:val="000000"/>
                <w:sz w:val="18"/>
                <w:szCs w:val="18"/>
              </w:rPr>
              <w:t>236</w:t>
            </w:r>
          </w:p>
        </w:tc>
        <w:tc>
          <w:tcPr>
            <w:tcW w:w="438" w:type="dxa"/>
            <w:textDirection w:val="btLr"/>
          </w:tcPr>
          <w:p w:rsidR="000B0895" w:rsidRDefault="009827F6">
            <w:pPr>
              <w:widowControl w:val="0"/>
              <w:spacing w:after="0" w:line="240" w:lineRule="auto"/>
              <w:ind w:left="113" w:right="113"/>
              <w:jc w:val="center"/>
              <w:rPr>
                <w:sz w:val="18"/>
                <w:szCs w:val="18"/>
              </w:rPr>
            </w:pPr>
            <w:r>
              <w:rPr>
                <w:rFonts w:eastAsia="Times New Roman"/>
                <w:b/>
                <w:bCs/>
                <w:color w:val="000000"/>
                <w:sz w:val="18"/>
                <w:szCs w:val="18"/>
              </w:rPr>
              <w:t>4708</w:t>
            </w:r>
          </w:p>
        </w:tc>
        <w:tc>
          <w:tcPr>
            <w:tcW w:w="435" w:type="dxa"/>
            <w:textDirection w:val="btLr"/>
          </w:tcPr>
          <w:p w:rsidR="000B0895" w:rsidRDefault="009827F6">
            <w:pPr>
              <w:widowControl w:val="0"/>
              <w:spacing w:after="0" w:line="240" w:lineRule="auto"/>
              <w:ind w:left="113" w:right="113"/>
              <w:jc w:val="center"/>
              <w:rPr>
                <w:sz w:val="18"/>
                <w:szCs w:val="18"/>
              </w:rPr>
            </w:pPr>
            <w:r>
              <w:rPr>
                <w:rFonts w:eastAsia="Times New Roman"/>
                <w:color w:val="000000"/>
                <w:sz w:val="18"/>
                <w:szCs w:val="18"/>
              </w:rPr>
              <w:t>-4,83%</w:t>
            </w:r>
          </w:p>
        </w:tc>
        <w:tc>
          <w:tcPr>
            <w:tcW w:w="435" w:type="dxa"/>
            <w:textDirection w:val="btLr"/>
          </w:tcPr>
          <w:p w:rsidR="000B0895" w:rsidRDefault="009827F6">
            <w:pPr>
              <w:widowControl w:val="0"/>
              <w:spacing w:after="0" w:line="240" w:lineRule="auto"/>
              <w:ind w:left="113" w:right="113"/>
              <w:jc w:val="center"/>
              <w:rPr>
                <w:rFonts w:eastAsia="Times New Roman"/>
                <w:bCs/>
                <w:color w:val="000000"/>
                <w:sz w:val="18"/>
                <w:szCs w:val="18"/>
              </w:rPr>
            </w:pPr>
            <w:r>
              <w:rPr>
                <w:rFonts w:eastAsia="Times New Roman"/>
                <w:bCs/>
                <w:color w:val="000000"/>
                <w:sz w:val="18"/>
                <w:szCs w:val="18"/>
              </w:rPr>
              <w:t>2449</w:t>
            </w:r>
          </w:p>
        </w:tc>
        <w:tc>
          <w:tcPr>
            <w:tcW w:w="434" w:type="dxa"/>
            <w:textDirection w:val="btLr"/>
          </w:tcPr>
          <w:p w:rsidR="000B0895" w:rsidRDefault="009827F6">
            <w:pPr>
              <w:widowControl w:val="0"/>
              <w:spacing w:after="0" w:line="240" w:lineRule="auto"/>
              <w:ind w:left="113" w:right="113"/>
              <w:jc w:val="center"/>
              <w:rPr>
                <w:rFonts w:eastAsia="Times New Roman"/>
                <w:bCs/>
                <w:color w:val="000000"/>
                <w:sz w:val="18"/>
                <w:szCs w:val="18"/>
              </w:rPr>
            </w:pPr>
            <w:r>
              <w:rPr>
                <w:rFonts w:eastAsia="Times New Roman"/>
                <w:bCs/>
                <w:color w:val="000000"/>
                <w:sz w:val="18"/>
                <w:szCs w:val="18"/>
              </w:rPr>
              <w:t>1240</w:t>
            </w:r>
          </w:p>
        </w:tc>
        <w:tc>
          <w:tcPr>
            <w:tcW w:w="434" w:type="dxa"/>
            <w:textDirection w:val="btLr"/>
          </w:tcPr>
          <w:p w:rsidR="000B0895" w:rsidRDefault="009827F6">
            <w:pPr>
              <w:widowControl w:val="0"/>
              <w:spacing w:after="0" w:line="240" w:lineRule="auto"/>
              <w:ind w:left="113" w:right="113"/>
              <w:jc w:val="center"/>
              <w:rPr>
                <w:rFonts w:eastAsia="Times New Roman"/>
                <w:bCs/>
                <w:color w:val="000000"/>
                <w:sz w:val="18"/>
                <w:szCs w:val="18"/>
              </w:rPr>
            </w:pPr>
            <w:r>
              <w:rPr>
                <w:rFonts w:eastAsia="Times New Roman"/>
                <w:bCs/>
                <w:color w:val="000000"/>
                <w:sz w:val="18"/>
                <w:szCs w:val="18"/>
              </w:rPr>
              <w:t>345</w:t>
            </w:r>
          </w:p>
        </w:tc>
        <w:tc>
          <w:tcPr>
            <w:tcW w:w="435" w:type="dxa"/>
            <w:textDirection w:val="btLr"/>
          </w:tcPr>
          <w:p w:rsidR="000B0895" w:rsidRDefault="009827F6">
            <w:pPr>
              <w:widowControl w:val="0"/>
              <w:spacing w:after="0" w:line="240" w:lineRule="auto"/>
              <w:ind w:left="113" w:right="113"/>
              <w:jc w:val="center"/>
              <w:rPr>
                <w:rFonts w:eastAsia="Times New Roman"/>
                <w:b/>
                <w:bCs/>
                <w:color w:val="000000"/>
                <w:sz w:val="18"/>
                <w:szCs w:val="18"/>
              </w:rPr>
            </w:pPr>
            <w:r>
              <w:rPr>
                <w:rFonts w:eastAsia="Times New Roman"/>
                <w:b/>
                <w:bCs/>
                <w:color w:val="000000"/>
                <w:sz w:val="18"/>
                <w:szCs w:val="18"/>
              </w:rPr>
              <w:t>4034</w:t>
            </w:r>
          </w:p>
        </w:tc>
        <w:tc>
          <w:tcPr>
            <w:tcW w:w="435" w:type="dxa"/>
            <w:textDirection w:val="btLr"/>
          </w:tcPr>
          <w:p w:rsidR="000B0895" w:rsidRDefault="009827F6">
            <w:pPr>
              <w:widowControl w:val="0"/>
              <w:spacing w:after="0" w:line="240" w:lineRule="auto"/>
              <w:ind w:left="113" w:right="113"/>
              <w:jc w:val="center"/>
              <w:rPr>
                <w:rFonts w:eastAsia="Times New Roman"/>
                <w:color w:val="000000"/>
                <w:sz w:val="18"/>
                <w:szCs w:val="18"/>
              </w:rPr>
            </w:pPr>
            <w:r>
              <w:rPr>
                <w:rFonts w:eastAsia="Times New Roman"/>
                <w:color w:val="000000"/>
                <w:sz w:val="18"/>
                <w:szCs w:val="18"/>
              </w:rPr>
              <w:t>-14,4%</w:t>
            </w:r>
          </w:p>
        </w:tc>
        <w:tc>
          <w:tcPr>
            <w:tcW w:w="435" w:type="dxa"/>
            <w:textDirection w:val="btLr"/>
          </w:tcPr>
          <w:p w:rsidR="000B0895" w:rsidRDefault="009827F6">
            <w:pPr>
              <w:widowControl w:val="0"/>
              <w:spacing w:after="0" w:line="240" w:lineRule="auto"/>
              <w:ind w:left="113" w:right="113"/>
              <w:jc w:val="center"/>
              <w:rPr>
                <w:rFonts w:eastAsia="Times New Roman"/>
                <w:bCs/>
                <w:color w:val="000000"/>
                <w:sz w:val="18"/>
                <w:szCs w:val="18"/>
              </w:rPr>
            </w:pPr>
            <w:r>
              <w:rPr>
                <w:bCs/>
                <w:color w:val="000000"/>
                <w:sz w:val="18"/>
                <w:szCs w:val="18"/>
              </w:rPr>
              <w:t>2417</w:t>
            </w:r>
          </w:p>
        </w:tc>
        <w:tc>
          <w:tcPr>
            <w:tcW w:w="438" w:type="dxa"/>
            <w:textDirection w:val="btLr"/>
          </w:tcPr>
          <w:p w:rsidR="000B0895" w:rsidRDefault="009827F6">
            <w:pPr>
              <w:widowControl w:val="0"/>
              <w:spacing w:after="0" w:line="240" w:lineRule="auto"/>
              <w:ind w:left="113" w:right="113"/>
              <w:jc w:val="center"/>
              <w:rPr>
                <w:rFonts w:eastAsia="Times New Roman"/>
                <w:bCs/>
                <w:color w:val="000000"/>
                <w:sz w:val="18"/>
                <w:szCs w:val="18"/>
              </w:rPr>
            </w:pPr>
            <w:r>
              <w:rPr>
                <w:bCs/>
                <w:color w:val="000000"/>
                <w:sz w:val="18"/>
                <w:szCs w:val="18"/>
              </w:rPr>
              <w:t>1259</w:t>
            </w:r>
          </w:p>
        </w:tc>
        <w:tc>
          <w:tcPr>
            <w:tcW w:w="435" w:type="dxa"/>
            <w:textDirection w:val="btLr"/>
          </w:tcPr>
          <w:p w:rsidR="000B0895" w:rsidRDefault="009827F6">
            <w:pPr>
              <w:widowControl w:val="0"/>
              <w:spacing w:after="0" w:line="240" w:lineRule="auto"/>
              <w:ind w:left="113" w:right="113"/>
              <w:jc w:val="center"/>
              <w:rPr>
                <w:rFonts w:eastAsia="Times New Roman"/>
                <w:bCs/>
                <w:color w:val="000000"/>
                <w:sz w:val="18"/>
                <w:szCs w:val="18"/>
              </w:rPr>
            </w:pPr>
            <w:r>
              <w:rPr>
                <w:bCs/>
                <w:color w:val="000000"/>
                <w:sz w:val="18"/>
                <w:szCs w:val="18"/>
              </w:rPr>
              <w:t>304</w:t>
            </w:r>
          </w:p>
        </w:tc>
        <w:tc>
          <w:tcPr>
            <w:tcW w:w="435" w:type="dxa"/>
            <w:textDirection w:val="btLr"/>
          </w:tcPr>
          <w:p w:rsidR="000B0895" w:rsidRDefault="009827F6">
            <w:pPr>
              <w:widowControl w:val="0"/>
              <w:spacing w:after="0" w:line="240" w:lineRule="auto"/>
              <w:ind w:left="113" w:right="113"/>
              <w:jc w:val="center"/>
              <w:rPr>
                <w:rFonts w:eastAsia="Times New Roman"/>
                <w:b/>
                <w:bCs/>
                <w:color w:val="000000"/>
                <w:sz w:val="18"/>
                <w:szCs w:val="18"/>
              </w:rPr>
            </w:pPr>
            <w:r>
              <w:rPr>
                <w:b/>
                <w:bCs/>
                <w:color w:val="000000"/>
                <w:sz w:val="18"/>
                <w:szCs w:val="18"/>
              </w:rPr>
              <w:t>3980</w:t>
            </w:r>
          </w:p>
        </w:tc>
        <w:tc>
          <w:tcPr>
            <w:tcW w:w="434" w:type="dxa"/>
            <w:textDirection w:val="btLr"/>
          </w:tcPr>
          <w:p w:rsidR="000B0895" w:rsidRDefault="009827F6">
            <w:pPr>
              <w:widowControl w:val="0"/>
              <w:spacing w:after="0" w:line="240" w:lineRule="auto"/>
              <w:ind w:left="113" w:right="113"/>
              <w:jc w:val="center"/>
              <w:rPr>
                <w:rFonts w:eastAsia="Times New Roman"/>
                <w:color w:val="000000"/>
                <w:sz w:val="18"/>
                <w:szCs w:val="18"/>
              </w:rPr>
            </w:pPr>
            <w:r>
              <w:rPr>
                <w:rFonts w:eastAsia="Times New Roman"/>
                <w:color w:val="000000"/>
                <w:sz w:val="18"/>
                <w:szCs w:val="18"/>
              </w:rPr>
              <w:t>-1</w:t>
            </w:r>
            <w:r>
              <w:rPr>
                <w:color w:val="000000"/>
                <w:sz w:val="18"/>
                <w:szCs w:val="18"/>
              </w:rPr>
              <w:t>,3</w:t>
            </w:r>
            <w:r>
              <w:rPr>
                <w:rFonts w:eastAsia="Times New Roman"/>
                <w:color w:val="000000"/>
                <w:sz w:val="18"/>
                <w:szCs w:val="18"/>
              </w:rPr>
              <w:t>%</w:t>
            </w:r>
          </w:p>
        </w:tc>
        <w:tc>
          <w:tcPr>
            <w:tcW w:w="434" w:type="dxa"/>
            <w:textDirection w:val="btLr"/>
          </w:tcPr>
          <w:p w:rsidR="000B0895" w:rsidRDefault="009827F6">
            <w:pPr>
              <w:widowControl w:val="0"/>
              <w:spacing w:after="0" w:line="240" w:lineRule="auto"/>
              <w:ind w:left="113" w:right="113"/>
              <w:jc w:val="center"/>
              <w:rPr>
                <w:rFonts w:eastAsia="Times New Roman"/>
                <w:b/>
                <w:bCs/>
                <w:color w:val="000000"/>
                <w:sz w:val="18"/>
                <w:szCs w:val="18"/>
              </w:rPr>
            </w:pPr>
            <w:r>
              <w:rPr>
                <w:b/>
                <w:bCs/>
                <w:color w:val="000000"/>
                <w:sz w:val="18"/>
                <w:szCs w:val="18"/>
              </w:rPr>
              <w:t>607</w:t>
            </w:r>
          </w:p>
        </w:tc>
        <w:tc>
          <w:tcPr>
            <w:tcW w:w="435" w:type="dxa"/>
            <w:textDirection w:val="btLr"/>
          </w:tcPr>
          <w:p w:rsidR="000B0895" w:rsidRDefault="009827F6">
            <w:pPr>
              <w:widowControl w:val="0"/>
              <w:spacing w:after="0" w:line="240" w:lineRule="auto"/>
              <w:ind w:left="113" w:right="113"/>
              <w:jc w:val="center"/>
              <w:rPr>
                <w:rFonts w:eastAsia="Times New Roman"/>
                <w:b/>
                <w:bCs/>
                <w:color w:val="000000"/>
                <w:sz w:val="18"/>
                <w:szCs w:val="18"/>
              </w:rPr>
            </w:pPr>
            <w:r>
              <w:rPr>
                <w:b/>
                <w:bCs/>
                <w:color w:val="000000"/>
                <w:sz w:val="18"/>
                <w:szCs w:val="18"/>
              </w:rPr>
              <w:t>724</w:t>
            </w:r>
          </w:p>
        </w:tc>
        <w:tc>
          <w:tcPr>
            <w:tcW w:w="435" w:type="dxa"/>
            <w:textDirection w:val="btLr"/>
          </w:tcPr>
          <w:p w:rsidR="000B0895" w:rsidRDefault="009827F6">
            <w:pPr>
              <w:widowControl w:val="0"/>
              <w:spacing w:after="0" w:line="240" w:lineRule="auto"/>
              <w:ind w:left="113" w:right="113"/>
              <w:jc w:val="center"/>
              <w:rPr>
                <w:rFonts w:eastAsia="Times New Roman"/>
                <w:b/>
                <w:bCs/>
                <w:color w:val="000000"/>
                <w:sz w:val="18"/>
                <w:szCs w:val="18"/>
              </w:rPr>
            </w:pPr>
            <w:r>
              <w:rPr>
                <w:b/>
                <w:bCs/>
                <w:color w:val="000000"/>
                <w:sz w:val="18"/>
                <w:szCs w:val="18"/>
              </w:rPr>
              <w:t>123</w:t>
            </w:r>
          </w:p>
        </w:tc>
        <w:tc>
          <w:tcPr>
            <w:tcW w:w="435" w:type="dxa"/>
            <w:textDirection w:val="btLr"/>
          </w:tcPr>
          <w:p w:rsidR="000B0895" w:rsidRDefault="009827F6">
            <w:pPr>
              <w:widowControl w:val="0"/>
              <w:spacing w:after="0" w:line="240" w:lineRule="auto"/>
              <w:ind w:left="113" w:right="113"/>
              <w:jc w:val="center"/>
              <w:rPr>
                <w:rFonts w:eastAsia="Times New Roman"/>
                <w:b/>
                <w:bCs/>
                <w:color w:val="000000"/>
                <w:sz w:val="18"/>
                <w:szCs w:val="18"/>
              </w:rPr>
            </w:pPr>
            <w:r>
              <w:rPr>
                <w:b/>
                <w:bCs/>
                <w:color w:val="000000"/>
                <w:sz w:val="18"/>
                <w:szCs w:val="18"/>
              </w:rPr>
              <w:t>1454</w:t>
            </w:r>
          </w:p>
        </w:tc>
        <w:tc>
          <w:tcPr>
            <w:tcW w:w="432" w:type="dxa"/>
            <w:textDirection w:val="btLr"/>
          </w:tcPr>
          <w:p w:rsidR="000B0895" w:rsidRDefault="009827F6">
            <w:pPr>
              <w:widowControl w:val="0"/>
              <w:spacing w:after="0" w:line="240" w:lineRule="auto"/>
              <w:ind w:left="113" w:right="113"/>
              <w:jc w:val="center"/>
              <w:rPr>
                <w:rFonts w:eastAsia="Times New Roman"/>
                <w:color w:val="000000"/>
                <w:sz w:val="18"/>
                <w:szCs w:val="18"/>
              </w:rPr>
            </w:pPr>
            <w:r>
              <w:rPr>
                <w:color w:val="000000"/>
                <w:sz w:val="18"/>
                <w:szCs w:val="18"/>
              </w:rPr>
              <w:t>-63,5%</w:t>
            </w:r>
          </w:p>
        </w:tc>
      </w:tr>
      <w:tr w:rsidR="000B0895">
        <w:trPr>
          <w:trHeight w:val="1128"/>
        </w:trPr>
        <w:tc>
          <w:tcPr>
            <w:tcW w:w="582" w:type="dxa"/>
            <w:textDirection w:val="btLr"/>
          </w:tcPr>
          <w:p w:rsidR="000B0895" w:rsidRDefault="009827F6">
            <w:pPr>
              <w:widowControl w:val="0"/>
              <w:spacing w:after="0" w:line="240" w:lineRule="auto"/>
              <w:ind w:left="113" w:right="113"/>
              <w:jc w:val="center"/>
              <w:rPr>
                <w:rFonts w:eastAsia="Times New Roman"/>
                <w:bCs/>
                <w:sz w:val="18"/>
                <w:szCs w:val="18"/>
              </w:rPr>
            </w:pPr>
            <w:r>
              <w:rPr>
                <w:rFonts w:eastAsia="Times New Roman"/>
                <w:bCs/>
                <w:sz w:val="18"/>
                <w:szCs w:val="18"/>
              </w:rPr>
              <w:t>Razem</w:t>
            </w:r>
          </w:p>
        </w:tc>
        <w:tc>
          <w:tcPr>
            <w:tcW w:w="435" w:type="dxa"/>
            <w:textDirection w:val="btLr"/>
          </w:tcPr>
          <w:p w:rsidR="000B0895" w:rsidRDefault="009827F6">
            <w:pPr>
              <w:widowControl w:val="0"/>
              <w:spacing w:after="0" w:line="240" w:lineRule="auto"/>
              <w:ind w:left="113" w:right="113"/>
              <w:jc w:val="center"/>
              <w:rPr>
                <w:rFonts w:eastAsia="Times New Roman"/>
                <w:b/>
                <w:color w:val="000000"/>
                <w:sz w:val="18"/>
                <w:szCs w:val="18"/>
              </w:rPr>
            </w:pPr>
            <w:r>
              <w:rPr>
                <w:rFonts w:eastAsia="Times New Roman"/>
                <w:b/>
                <w:color w:val="000000"/>
                <w:sz w:val="18"/>
                <w:szCs w:val="18"/>
              </w:rPr>
              <w:t>19050</w:t>
            </w:r>
          </w:p>
        </w:tc>
        <w:tc>
          <w:tcPr>
            <w:tcW w:w="434" w:type="dxa"/>
            <w:textDirection w:val="btLr"/>
          </w:tcPr>
          <w:p w:rsidR="000B0895" w:rsidRDefault="009827F6">
            <w:pPr>
              <w:widowControl w:val="0"/>
              <w:spacing w:after="0" w:line="240" w:lineRule="auto"/>
              <w:ind w:left="113" w:right="113"/>
              <w:jc w:val="center"/>
              <w:rPr>
                <w:rFonts w:eastAsia="Times New Roman"/>
                <w:b/>
                <w:bCs/>
                <w:color w:val="000000"/>
                <w:sz w:val="18"/>
                <w:szCs w:val="18"/>
              </w:rPr>
            </w:pPr>
            <w:r>
              <w:rPr>
                <w:rFonts w:eastAsia="Times New Roman"/>
                <w:b/>
                <w:bCs/>
                <w:color w:val="000000"/>
                <w:sz w:val="18"/>
                <w:szCs w:val="18"/>
              </w:rPr>
              <w:t>15741</w:t>
            </w:r>
          </w:p>
          <w:p w:rsidR="000B0895" w:rsidRDefault="000B0895">
            <w:pPr>
              <w:widowControl w:val="0"/>
              <w:spacing w:after="0" w:line="240" w:lineRule="auto"/>
              <w:ind w:left="113" w:right="113"/>
              <w:jc w:val="center"/>
              <w:rPr>
                <w:b/>
                <w:sz w:val="18"/>
                <w:szCs w:val="18"/>
              </w:rPr>
            </w:pPr>
          </w:p>
        </w:tc>
        <w:tc>
          <w:tcPr>
            <w:tcW w:w="434" w:type="dxa"/>
            <w:textDirection w:val="btLr"/>
          </w:tcPr>
          <w:p w:rsidR="000B0895" w:rsidRDefault="009827F6">
            <w:pPr>
              <w:widowControl w:val="0"/>
              <w:spacing w:after="0" w:line="240" w:lineRule="auto"/>
              <w:ind w:left="113" w:right="113"/>
              <w:jc w:val="center"/>
              <w:rPr>
                <w:b/>
                <w:sz w:val="18"/>
                <w:szCs w:val="18"/>
              </w:rPr>
            </w:pPr>
            <w:r>
              <w:rPr>
                <w:rFonts w:eastAsia="Times New Roman"/>
                <w:b/>
                <w:bCs/>
                <w:color w:val="000000"/>
                <w:sz w:val="18"/>
                <w:szCs w:val="18"/>
              </w:rPr>
              <w:t>12470</w:t>
            </w:r>
          </w:p>
        </w:tc>
        <w:tc>
          <w:tcPr>
            <w:tcW w:w="435" w:type="dxa"/>
            <w:textDirection w:val="btLr"/>
          </w:tcPr>
          <w:p w:rsidR="000B0895" w:rsidRDefault="009827F6">
            <w:pPr>
              <w:widowControl w:val="0"/>
              <w:spacing w:after="0" w:line="240" w:lineRule="auto"/>
              <w:ind w:left="113" w:right="113"/>
              <w:jc w:val="center"/>
              <w:rPr>
                <w:sz w:val="18"/>
                <w:szCs w:val="18"/>
              </w:rPr>
            </w:pPr>
            <w:r>
              <w:rPr>
                <w:rFonts w:eastAsia="Times New Roman"/>
                <w:bCs/>
                <w:color w:val="000000"/>
                <w:sz w:val="18"/>
                <w:szCs w:val="18"/>
              </w:rPr>
              <w:t>8914</w:t>
            </w:r>
          </w:p>
        </w:tc>
        <w:tc>
          <w:tcPr>
            <w:tcW w:w="435" w:type="dxa"/>
            <w:textDirection w:val="btLr"/>
          </w:tcPr>
          <w:p w:rsidR="000B0895" w:rsidRDefault="009827F6">
            <w:pPr>
              <w:widowControl w:val="0"/>
              <w:spacing w:after="0" w:line="240" w:lineRule="auto"/>
              <w:ind w:left="113" w:right="113"/>
              <w:jc w:val="center"/>
              <w:rPr>
                <w:sz w:val="18"/>
                <w:szCs w:val="18"/>
              </w:rPr>
            </w:pPr>
            <w:r>
              <w:rPr>
                <w:rFonts w:eastAsia="Times New Roman"/>
                <w:bCs/>
                <w:color w:val="000000"/>
                <w:sz w:val="18"/>
                <w:szCs w:val="18"/>
              </w:rPr>
              <w:t>2063</w:t>
            </w:r>
          </w:p>
        </w:tc>
        <w:tc>
          <w:tcPr>
            <w:tcW w:w="435" w:type="dxa"/>
            <w:textDirection w:val="btLr"/>
          </w:tcPr>
          <w:p w:rsidR="000B0895" w:rsidRDefault="009827F6">
            <w:pPr>
              <w:widowControl w:val="0"/>
              <w:spacing w:after="0" w:line="240" w:lineRule="auto"/>
              <w:ind w:left="113" w:right="113"/>
              <w:jc w:val="center"/>
              <w:rPr>
                <w:sz w:val="18"/>
                <w:szCs w:val="18"/>
              </w:rPr>
            </w:pPr>
            <w:r>
              <w:rPr>
                <w:rFonts w:eastAsia="Times New Roman"/>
                <w:bCs/>
                <w:color w:val="000000"/>
                <w:sz w:val="18"/>
                <w:szCs w:val="18"/>
              </w:rPr>
              <w:t>541</w:t>
            </w:r>
          </w:p>
        </w:tc>
        <w:tc>
          <w:tcPr>
            <w:tcW w:w="438" w:type="dxa"/>
            <w:textDirection w:val="btLr"/>
          </w:tcPr>
          <w:p w:rsidR="000B0895" w:rsidRDefault="009827F6">
            <w:pPr>
              <w:widowControl w:val="0"/>
              <w:spacing w:after="0" w:line="240" w:lineRule="auto"/>
              <w:ind w:left="113" w:right="113"/>
              <w:jc w:val="center"/>
              <w:rPr>
                <w:sz w:val="18"/>
                <w:szCs w:val="18"/>
              </w:rPr>
            </w:pPr>
            <w:r>
              <w:rPr>
                <w:rFonts w:eastAsia="Times New Roman"/>
                <w:b/>
                <w:bCs/>
                <w:color w:val="000000"/>
                <w:sz w:val="18"/>
                <w:szCs w:val="18"/>
              </w:rPr>
              <w:t>11518</w:t>
            </w:r>
          </w:p>
        </w:tc>
        <w:tc>
          <w:tcPr>
            <w:tcW w:w="435" w:type="dxa"/>
            <w:textDirection w:val="btLr"/>
          </w:tcPr>
          <w:p w:rsidR="000B0895" w:rsidRDefault="009827F6">
            <w:pPr>
              <w:widowControl w:val="0"/>
              <w:spacing w:after="0" w:line="240" w:lineRule="auto"/>
              <w:ind w:left="113" w:right="113"/>
              <w:jc w:val="center"/>
              <w:rPr>
                <w:sz w:val="18"/>
                <w:szCs w:val="18"/>
              </w:rPr>
            </w:pPr>
            <w:r>
              <w:rPr>
                <w:rFonts w:eastAsia="Times New Roman"/>
                <w:color w:val="000000"/>
                <w:sz w:val="18"/>
                <w:szCs w:val="18"/>
              </w:rPr>
              <w:t>-7,63%</w:t>
            </w:r>
          </w:p>
        </w:tc>
        <w:tc>
          <w:tcPr>
            <w:tcW w:w="435" w:type="dxa"/>
            <w:textDirection w:val="btLr"/>
          </w:tcPr>
          <w:p w:rsidR="000B0895" w:rsidRDefault="009827F6">
            <w:pPr>
              <w:widowControl w:val="0"/>
              <w:spacing w:after="0" w:line="240" w:lineRule="auto"/>
              <w:ind w:left="113" w:right="113"/>
              <w:jc w:val="center"/>
              <w:rPr>
                <w:rFonts w:eastAsia="Times New Roman"/>
                <w:bCs/>
                <w:color w:val="000000"/>
                <w:sz w:val="18"/>
                <w:szCs w:val="18"/>
              </w:rPr>
            </w:pPr>
            <w:r>
              <w:rPr>
                <w:rFonts w:eastAsia="Times New Roman"/>
                <w:bCs/>
                <w:color w:val="000000"/>
                <w:sz w:val="18"/>
                <w:szCs w:val="18"/>
              </w:rPr>
              <w:t>7417</w:t>
            </w:r>
          </w:p>
        </w:tc>
        <w:tc>
          <w:tcPr>
            <w:tcW w:w="434" w:type="dxa"/>
            <w:textDirection w:val="btLr"/>
          </w:tcPr>
          <w:p w:rsidR="000B0895" w:rsidRDefault="009827F6">
            <w:pPr>
              <w:widowControl w:val="0"/>
              <w:spacing w:after="0" w:line="240" w:lineRule="auto"/>
              <w:ind w:left="113" w:right="113"/>
              <w:jc w:val="center"/>
              <w:rPr>
                <w:rFonts w:eastAsia="Times New Roman"/>
                <w:bCs/>
                <w:color w:val="000000"/>
                <w:sz w:val="18"/>
                <w:szCs w:val="18"/>
              </w:rPr>
            </w:pPr>
            <w:r>
              <w:rPr>
                <w:rFonts w:eastAsia="Times New Roman"/>
                <w:bCs/>
                <w:color w:val="000000"/>
                <w:sz w:val="18"/>
                <w:szCs w:val="18"/>
              </w:rPr>
              <w:t>1900</w:t>
            </w:r>
          </w:p>
        </w:tc>
        <w:tc>
          <w:tcPr>
            <w:tcW w:w="434" w:type="dxa"/>
            <w:textDirection w:val="btLr"/>
          </w:tcPr>
          <w:p w:rsidR="000B0895" w:rsidRDefault="009827F6">
            <w:pPr>
              <w:widowControl w:val="0"/>
              <w:spacing w:after="0" w:line="240" w:lineRule="auto"/>
              <w:ind w:left="113" w:right="113"/>
              <w:jc w:val="center"/>
              <w:rPr>
                <w:rFonts w:eastAsia="Times New Roman"/>
                <w:bCs/>
                <w:color w:val="000000"/>
                <w:sz w:val="18"/>
                <w:szCs w:val="18"/>
              </w:rPr>
            </w:pPr>
            <w:r>
              <w:rPr>
                <w:rFonts w:eastAsia="Times New Roman"/>
                <w:bCs/>
                <w:color w:val="000000"/>
                <w:sz w:val="18"/>
                <w:szCs w:val="18"/>
              </w:rPr>
              <w:t>641</w:t>
            </w:r>
          </w:p>
        </w:tc>
        <w:tc>
          <w:tcPr>
            <w:tcW w:w="435" w:type="dxa"/>
            <w:textDirection w:val="btLr"/>
          </w:tcPr>
          <w:p w:rsidR="000B0895" w:rsidRDefault="009827F6">
            <w:pPr>
              <w:widowControl w:val="0"/>
              <w:spacing w:after="0" w:line="240" w:lineRule="auto"/>
              <w:ind w:left="113" w:right="113"/>
              <w:jc w:val="center"/>
              <w:rPr>
                <w:rFonts w:eastAsia="Times New Roman"/>
                <w:b/>
                <w:bCs/>
                <w:sz w:val="18"/>
                <w:szCs w:val="18"/>
              </w:rPr>
            </w:pPr>
            <w:r>
              <w:rPr>
                <w:b/>
                <w:bCs/>
                <w:sz w:val="18"/>
                <w:szCs w:val="18"/>
              </w:rPr>
              <w:t>9958</w:t>
            </w:r>
          </w:p>
        </w:tc>
        <w:tc>
          <w:tcPr>
            <w:tcW w:w="435" w:type="dxa"/>
            <w:textDirection w:val="btLr"/>
          </w:tcPr>
          <w:p w:rsidR="000B0895" w:rsidRDefault="009827F6">
            <w:pPr>
              <w:widowControl w:val="0"/>
              <w:spacing w:after="0" w:line="240" w:lineRule="auto"/>
              <w:ind w:left="113" w:right="113"/>
              <w:jc w:val="center"/>
              <w:rPr>
                <w:rFonts w:eastAsia="Times New Roman"/>
                <w:color w:val="000000"/>
                <w:sz w:val="18"/>
                <w:szCs w:val="18"/>
              </w:rPr>
            </w:pPr>
            <w:r>
              <w:rPr>
                <w:rFonts w:eastAsia="Times New Roman"/>
                <w:color w:val="000000"/>
                <w:sz w:val="18"/>
                <w:szCs w:val="18"/>
              </w:rPr>
              <w:t>-13,6%</w:t>
            </w:r>
          </w:p>
        </w:tc>
        <w:tc>
          <w:tcPr>
            <w:tcW w:w="435" w:type="dxa"/>
            <w:textDirection w:val="btLr"/>
          </w:tcPr>
          <w:p w:rsidR="000B0895" w:rsidRDefault="009827F6">
            <w:pPr>
              <w:widowControl w:val="0"/>
              <w:spacing w:after="0" w:line="240" w:lineRule="auto"/>
              <w:ind w:left="113" w:right="113"/>
              <w:jc w:val="center"/>
              <w:rPr>
                <w:rFonts w:eastAsia="Times New Roman"/>
                <w:bCs/>
                <w:color w:val="000000"/>
                <w:sz w:val="18"/>
                <w:szCs w:val="18"/>
              </w:rPr>
            </w:pPr>
            <w:r>
              <w:rPr>
                <w:bCs/>
                <w:color w:val="000000"/>
                <w:sz w:val="18"/>
                <w:szCs w:val="18"/>
              </w:rPr>
              <w:t>7120</w:t>
            </w:r>
          </w:p>
        </w:tc>
        <w:tc>
          <w:tcPr>
            <w:tcW w:w="438" w:type="dxa"/>
            <w:textDirection w:val="btLr"/>
          </w:tcPr>
          <w:p w:rsidR="000B0895" w:rsidRDefault="009827F6">
            <w:pPr>
              <w:widowControl w:val="0"/>
              <w:spacing w:after="0" w:line="240" w:lineRule="auto"/>
              <w:ind w:left="113" w:right="113"/>
              <w:jc w:val="center"/>
              <w:rPr>
                <w:rFonts w:eastAsia="Times New Roman"/>
                <w:bCs/>
                <w:color w:val="000000"/>
                <w:sz w:val="18"/>
                <w:szCs w:val="18"/>
              </w:rPr>
            </w:pPr>
            <w:r>
              <w:rPr>
                <w:bCs/>
                <w:color w:val="000000"/>
                <w:sz w:val="18"/>
                <w:szCs w:val="18"/>
              </w:rPr>
              <w:t>1945</w:t>
            </w:r>
          </w:p>
        </w:tc>
        <w:tc>
          <w:tcPr>
            <w:tcW w:w="435" w:type="dxa"/>
            <w:textDirection w:val="btLr"/>
          </w:tcPr>
          <w:p w:rsidR="000B0895" w:rsidRDefault="009827F6">
            <w:pPr>
              <w:widowControl w:val="0"/>
              <w:spacing w:after="0" w:line="240" w:lineRule="auto"/>
              <w:ind w:left="113" w:right="113"/>
              <w:jc w:val="center"/>
              <w:rPr>
                <w:rFonts w:eastAsia="Times New Roman"/>
                <w:bCs/>
                <w:color w:val="000000"/>
                <w:sz w:val="18"/>
                <w:szCs w:val="18"/>
              </w:rPr>
            </w:pPr>
            <w:r>
              <w:rPr>
                <w:bCs/>
                <w:color w:val="000000"/>
                <w:sz w:val="18"/>
                <w:szCs w:val="18"/>
              </w:rPr>
              <w:t>537</w:t>
            </w:r>
          </w:p>
        </w:tc>
        <w:tc>
          <w:tcPr>
            <w:tcW w:w="435" w:type="dxa"/>
            <w:textDirection w:val="btLr"/>
          </w:tcPr>
          <w:p w:rsidR="000B0895" w:rsidRDefault="009827F6">
            <w:pPr>
              <w:widowControl w:val="0"/>
              <w:spacing w:after="0" w:line="240" w:lineRule="auto"/>
              <w:ind w:left="113" w:right="113"/>
              <w:jc w:val="center"/>
              <w:rPr>
                <w:rFonts w:eastAsia="Times New Roman"/>
                <w:b/>
                <w:bCs/>
                <w:sz w:val="18"/>
                <w:szCs w:val="18"/>
              </w:rPr>
            </w:pPr>
            <w:r>
              <w:rPr>
                <w:b/>
                <w:bCs/>
                <w:sz w:val="18"/>
                <w:szCs w:val="18"/>
              </w:rPr>
              <w:t>9602</w:t>
            </w:r>
          </w:p>
        </w:tc>
        <w:tc>
          <w:tcPr>
            <w:tcW w:w="434" w:type="dxa"/>
            <w:textDirection w:val="btLr"/>
          </w:tcPr>
          <w:p w:rsidR="000B0895" w:rsidRDefault="009827F6">
            <w:pPr>
              <w:widowControl w:val="0"/>
              <w:spacing w:after="0" w:line="240" w:lineRule="auto"/>
              <w:ind w:left="113" w:right="113"/>
              <w:jc w:val="center"/>
              <w:rPr>
                <w:rFonts w:eastAsia="Times New Roman"/>
                <w:color w:val="000000"/>
                <w:sz w:val="18"/>
                <w:szCs w:val="18"/>
              </w:rPr>
            </w:pPr>
            <w:r>
              <w:rPr>
                <w:rFonts w:eastAsia="Times New Roman"/>
                <w:color w:val="000000"/>
                <w:sz w:val="18"/>
                <w:szCs w:val="18"/>
              </w:rPr>
              <w:t>-3,</w:t>
            </w:r>
            <w:r>
              <w:rPr>
                <w:color w:val="000000"/>
                <w:sz w:val="18"/>
                <w:szCs w:val="18"/>
              </w:rPr>
              <w:t>5</w:t>
            </w:r>
            <w:r>
              <w:rPr>
                <w:rFonts w:eastAsia="Times New Roman"/>
                <w:color w:val="000000"/>
                <w:sz w:val="18"/>
                <w:szCs w:val="18"/>
              </w:rPr>
              <w:t>%</w:t>
            </w:r>
          </w:p>
        </w:tc>
        <w:tc>
          <w:tcPr>
            <w:tcW w:w="434" w:type="dxa"/>
            <w:textDirection w:val="btLr"/>
          </w:tcPr>
          <w:p w:rsidR="000B0895" w:rsidRDefault="009827F6">
            <w:pPr>
              <w:widowControl w:val="0"/>
              <w:spacing w:after="0" w:line="240" w:lineRule="auto"/>
              <w:ind w:left="113" w:right="113"/>
              <w:jc w:val="center"/>
              <w:rPr>
                <w:rFonts w:eastAsia="Times New Roman"/>
                <w:b/>
                <w:bCs/>
                <w:color w:val="000000"/>
                <w:sz w:val="18"/>
                <w:szCs w:val="18"/>
              </w:rPr>
            </w:pPr>
            <w:r>
              <w:rPr>
                <w:b/>
                <w:bCs/>
                <w:color w:val="000000"/>
                <w:sz w:val="18"/>
                <w:szCs w:val="18"/>
              </w:rPr>
              <w:t>1892</w:t>
            </w:r>
          </w:p>
        </w:tc>
        <w:tc>
          <w:tcPr>
            <w:tcW w:w="435" w:type="dxa"/>
            <w:textDirection w:val="btLr"/>
          </w:tcPr>
          <w:p w:rsidR="000B0895" w:rsidRDefault="009827F6">
            <w:pPr>
              <w:widowControl w:val="0"/>
              <w:spacing w:after="0" w:line="240" w:lineRule="auto"/>
              <w:ind w:left="113" w:right="113"/>
              <w:jc w:val="center"/>
              <w:rPr>
                <w:rFonts w:eastAsia="Times New Roman"/>
                <w:b/>
                <w:bCs/>
                <w:color w:val="000000"/>
                <w:sz w:val="18"/>
                <w:szCs w:val="18"/>
              </w:rPr>
            </w:pPr>
            <w:r>
              <w:rPr>
                <w:b/>
                <w:bCs/>
                <w:color w:val="000000"/>
                <w:sz w:val="18"/>
                <w:szCs w:val="18"/>
              </w:rPr>
              <w:t>904</w:t>
            </w:r>
          </w:p>
        </w:tc>
        <w:tc>
          <w:tcPr>
            <w:tcW w:w="435" w:type="dxa"/>
            <w:textDirection w:val="btLr"/>
          </w:tcPr>
          <w:p w:rsidR="000B0895" w:rsidRDefault="009827F6">
            <w:pPr>
              <w:widowControl w:val="0"/>
              <w:spacing w:after="0" w:line="240" w:lineRule="auto"/>
              <w:ind w:left="113" w:right="113"/>
              <w:jc w:val="center"/>
              <w:rPr>
                <w:rFonts w:eastAsia="Times New Roman"/>
                <w:b/>
                <w:bCs/>
                <w:color w:val="000000"/>
                <w:sz w:val="18"/>
                <w:szCs w:val="18"/>
              </w:rPr>
            </w:pPr>
            <w:r>
              <w:rPr>
                <w:b/>
                <w:bCs/>
                <w:color w:val="000000"/>
                <w:sz w:val="18"/>
                <w:szCs w:val="18"/>
              </w:rPr>
              <w:t>199</w:t>
            </w:r>
          </w:p>
        </w:tc>
        <w:tc>
          <w:tcPr>
            <w:tcW w:w="435" w:type="dxa"/>
            <w:textDirection w:val="btLr"/>
          </w:tcPr>
          <w:p w:rsidR="000B0895" w:rsidRDefault="009827F6">
            <w:pPr>
              <w:widowControl w:val="0"/>
              <w:spacing w:after="0" w:line="240" w:lineRule="auto"/>
              <w:ind w:left="113" w:right="113"/>
              <w:jc w:val="center"/>
              <w:rPr>
                <w:rFonts w:eastAsia="Times New Roman"/>
                <w:b/>
                <w:bCs/>
                <w:sz w:val="18"/>
                <w:szCs w:val="18"/>
              </w:rPr>
            </w:pPr>
            <w:r>
              <w:rPr>
                <w:b/>
                <w:bCs/>
                <w:sz w:val="18"/>
                <w:szCs w:val="18"/>
              </w:rPr>
              <w:t>2995</w:t>
            </w:r>
          </w:p>
        </w:tc>
        <w:tc>
          <w:tcPr>
            <w:tcW w:w="432" w:type="dxa"/>
            <w:textDirection w:val="btLr"/>
          </w:tcPr>
          <w:p w:rsidR="000B0895" w:rsidRDefault="009827F6">
            <w:pPr>
              <w:widowControl w:val="0"/>
              <w:spacing w:after="0" w:line="240" w:lineRule="auto"/>
              <w:ind w:left="113" w:right="113"/>
              <w:jc w:val="center"/>
              <w:rPr>
                <w:rFonts w:eastAsia="Times New Roman"/>
                <w:color w:val="000000"/>
                <w:sz w:val="18"/>
                <w:szCs w:val="18"/>
              </w:rPr>
            </w:pPr>
            <w:r>
              <w:rPr>
                <w:color w:val="000000"/>
                <w:sz w:val="18"/>
                <w:szCs w:val="18"/>
              </w:rPr>
              <w:t>-68,8%</w:t>
            </w:r>
          </w:p>
        </w:tc>
      </w:tr>
    </w:tbl>
    <w:p w:rsidR="000B0895" w:rsidRDefault="000B0895">
      <w:pPr>
        <w:tabs>
          <w:tab w:val="left" w:pos="1134"/>
        </w:tabs>
        <w:jc w:val="both"/>
        <w:rPr>
          <w:sz w:val="24"/>
          <w:szCs w:val="24"/>
        </w:rPr>
      </w:pPr>
    </w:p>
    <w:p w:rsidR="000B0895" w:rsidRDefault="009827F6">
      <w:pPr>
        <w:tabs>
          <w:tab w:val="left" w:pos="426"/>
          <w:tab w:val="left" w:pos="851"/>
          <w:tab w:val="left" w:pos="1134"/>
        </w:tabs>
        <w:spacing w:line="360" w:lineRule="atLeast"/>
        <w:jc w:val="both"/>
        <w:rPr>
          <w:b/>
        </w:rPr>
      </w:pPr>
      <w:r>
        <w:rPr>
          <w:b/>
        </w:rPr>
        <w:t>Udostępnienia zbiorów w Czytelniach</w:t>
      </w:r>
    </w:p>
    <w:tbl>
      <w:tblPr>
        <w:tblStyle w:val="Tabela-Siatka2"/>
        <w:tblW w:w="10218" w:type="dxa"/>
        <w:tblInd w:w="-176" w:type="dxa"/>
        <w:tblLayout w:type="fixed"/>
        <w:tblLook w:val="04A0" w:firstRow="1" w:lastRow="0" w:firstColumn="1" w:lastColumn="0" w:noHBand="0" w:noVBand="1"/>
      </w:tblPr>
      <w:tblGrid>
        <w:gridCol w:w="647"/>
        <w:gridCol w:w="438"/>
        <w:gridCol w:w="435"/>
        <w:gridCol w:w="433"/>
        <w:gridCol w:w="435"/>
        <w:gridCol w:w="437"/>
        <w:gridCol w:w="434"/>
        <w:gridCol w:w="434"/>
        <w:gridCol w:w="437"/>
        <w:gridCol w:w="435"/>
        <w:gridCol w:w="433"/>
        <w:gridCol w:w="436"/>
        <w:gridCol w:w="437"/>
        <w:gridCol w:w="435"/>
        <w:gridCol w:w="433"/>
        <w:gridCol w:w="437"/>
        <w:gridCol w:w="435"/>
        <w:gridCol w:w="433"/>
        <w:gridCol w:w="435"/>
        <w:gridCol w:w="437"/>
        <w:gridCol w:w="435"/>
        <w:gridCol w:w="433"/>
        <w:gridCol w:w="434"/>
      </w:tblGrid>
      <w:tr w:rsidR="000B0895">
        <w:trPr>
          <w:cantSplit/>
          <w:trHeight w:val="1690"/>
        </w:trPr>
        <w:tc>
          <w:tcPr>
            <w:tcW w:w="646" w:type="dxa"/>
            <w:textDirection w:val="btLr"/>
            <w:vAlign w:val="center"/>
          </w:tcPr>
          <w:p w:rsidR="000B0895" w:rsidRDefault="009827F6">
            <w:pPr>
              <w:widowControl w:val="0"/>
              <w:spacing w:after="0" w:line="240" w:lineRule="auto"/>
              <w:ind w:left="113" w:right="113"/>
              <w:jc w:val="center"/>
              <w:rPr>
                <w:sz w:val="18"/>
                <w:szCs w:val="18"/>
              </w:rPr>
            </w:pPr>
            <w:r>
              <w:rPr>
                <w:sz w:val="18"/>
                <w:szCs w:val="18"/>
              </w:rPr>
              <w:t>Agenda/</w:t>
            </w:r>
          </w:p>
          <w:p w:rsidR="000B0895" w:rsidRDefault="009827F6">
            <w:pPr>
              <w:widowControl w:val="0"/>
              <w:spacing w:after="0" w:line="240" w:lineRule="auto"/>
              <w:ind w:left="113" w:right="113"/>
              <w:jc w:val="center"/>
              <w:rPr>
                <w:sz w:val="18"/>
                <w:szCs w:val="18"/>
              </w:rPr>
            </w:pPr>
            <w:r>
              <w:rPr>
                <w:sz w:val="18"/>
                <w:szCs w:val="18"/>
              </w:rPr>
              <w:t>Rok</w:t>
            </w:r>
          </w:p>
        </w:tc>
        <w:tc>
          <w:tcPr>
            <w:tcW w:w="437"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Razem 2014</w:t>
            </w:r>
          </w:p>
        </w:tc>
        <w:tc>
          <w:tcPr>
            <w:tcW w:w="435"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Razem 2015</w:t>
            </w:r>
          </w:p>
        </w:tc>
        <w:tc>
          <w:tcPr>
            <w:tcW w:w="433"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Razem 2016</w:t>
            </w:r>
          </w:p>
        </w:tc>
        <w:tc>
          <w:tcPr>
            <w:tcW w:w="435"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Książki 2017</w:t>
            </w:r>
          </w:p>
        </w:tc>
        <w:tc>
          <w:tcPr>
            <w:tcW w:w="437"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Czasopisma 2017</w:t>
            </w:r>
          </w:p>
        </w:tc>
        <w:tc>
          <w:tcPr>
            <w:tcW w:w="434"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Zbiory spec. 2017</w:t>
            </w:r>
          </w:p>
        </w:tc>
        <w:tc>
          <w:tcPr>
            <w:tcW w:w="434"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Razem 2017</w:t>
            </w:r>
          </w:p>
        </w:tc>
        <w:tc>
          <w:tcPr>
            <w:tcW w:w="437"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Książki 2018</w:t>
            </w:r>
          </w:p>
        </w:tc>
        <w:tc>
          <w:tcPr>
            <w:tcW w:w="435"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Czasopisma 2018</w:t>
            </w:r>
          </w:p>
        </w:tc>
        <w:tc>
          <w:tcPr>
            <w:tcW w:w="433"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Zbiory spec. 2018</w:t>
            </w:r>
          </w:p>
        </w:tc>
        <w:tc>
          <w:tcPr>
            <w:tcW w:w="436"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Razem 2018</w:t>
            </w:r>
          </w:p>
        </w:tc>
        <w:tc>
          <w:tcPr>
            <w:tcW w:w="437"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2017→2018 %</w:t>
            </w:r>
          </w:p>
        </w:tc>
        <w:tc>
          <w:tcPr>
            <w:tcW w:w="435"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Książki 2019</w:t>
            </w:r>
          </w:p>
        </w:tc>
        <w:tc>
          <w:tcPr>
            <w:tcW w:w="433"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Czasopisma 2019</w:t>
            </w:r>
          </w:p>
        </w:tc>
        <w:tc>
          <w:tcPr>
            <w:tcW w:w="437"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Zbiory spec. 2019</w:t>
            </w:r>
          </w:p>
        </w:tc>
        <w:tc>
          <w:tcPr>
            <w:tcW w:w="435"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Razem 2019</w:t>
            </w:r>
          </w:p>
        </w:tc>
        <w:tc>
          <w:tcPr>
            <w:tcW w:w="433"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2018→2019 %</w:t>
            </w:r>
          </w:p>
        </w:tc>
        <w:tc>
          <w:tcPr>
            <w:tcW w:w="435" w:type="dxa"/>
            <w:textDirection w:val="btLr"/>
            <w:vAlign w:val="center"/>
          </w:tcPr>
          <w:p w:rsidR="000B0895" w:rsidRDefault="009827F6">
            <w:pPr>
              <w:widowControl w:val="0"/>
              <w:spacing w:after="0" w:line="240" w:lineRule="auto"/>
              <w:ind w:left="-567" w:right="113"/>
              <w:jc w:val="center"/>
              <w:rPr>
                <w:b/>
                <w:sz w:val="18"/>
                <w:szCs w:val="18"/>
              </w:rPr>
            </w:pPr>
            <w:r>
              <w:rPr>
                <w:b/>
                <w:sz w:val="18"/>
                <w:szCs w:val="18"/>
              </w:rPr>
              <w:t xml:space="preserve">                  Książki 2020</w:t>
            </w:r>
          </w:p>
        </w:tc>
        <w:tc>
          <w:tcPr>
            <w:tcW w:w="437" w:type="dxa"/>
            <w:textDirection w:val="btLr"/>
            <w:vAlign w:val="center"/>
          </w:tcPr>
          <w:p w:rsidR="000B0895" w:rsidRDefault="009827F6">
            <w:pPr>
              <w:widowControl w:val="0"/>
              <w:spacing w:after="0" w:line="240" w:lineRule="auto"/>
              <w:ind w:left="-567" w:right="113"/>
              <w:jc w:val="center"/>
              <w:rPr>
                <w:b/>
                <w:sz w:val="18"/>
                <w:szCs w:val="18"/>
              </w:rPr>
            </w:pPr>
            <w:r>
              <w:rPr>
                <w:b/>
                <w:sz w:val="18"/>
                <w:szCs w:val="18"/>
              </w:rPr>
              <w:t xml:space="preserve">               Czasopisma 2020</w:t>
            </w:r>
          </w:p>
        </w:tc>
        <w:tc>
          <w:tcPr>
            <w:tcW w:w="435"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Zbiory spec. 2020</w:t>
            </w:r>
          </w:p>
        </w:tc>
        <w:tc>
          <w:tcPr>
            <w:tcW w:w="433"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Razem 2020</w:t>
            </w:r>
          </w:p>
        </w:tc>
        <w:tc>
          <w:tcPr>
            <w:tcW w:w="434" w:type="dxa"/>
            <w:textDirection w:val="btLr"/>
            <w:vAlign w:val="center"/>
          </w:tcPr>
          <w:p w:rsidR="000B0895" w:rsidRDefault="009827F6">
            <w:pPr>
              <w:widowControl w:val="0"/>
              <w:spacing w:after="0" w:line="240" w:lineRule="auto"/>
              <w:ind w:left="113" w:right="113"/>
              <w:jc w:val="center"/>
              <w:rPr>
                <w:b/>
                <w:sz w:val="18"/>
                <w:szCs w:val="18"/>
              </w:rPr>
            </w:pPr>
            <w:r>
              <w:rPr>
                <w:b/>
                <w:sz w:val="18"/>
                <w:szCs w:val="18"/>
              </w:rPr>
              <w:t>2019→2020 %</w:t>
            </w:r>
          </w:p>
        </w:tc>
      </w:tr>
      <w:tr w:rsidR="000B0895">
        <w:trPr>
          <w:cantSplit/>
          <w:trHeight w:val="1171"/>
        </w:trPr>
        <w:tc>
          <w:tcPr>
            <w:tcW w:w="646" w:type="dxa"/>
            <w:textDirection w:val="btLr"/>
            <w:vAlign w:val="center"/>
          </w:tcPr>
          <w:p w:rsidR="000B0895" w:rsidRDefault="009827F6">
            <w:pPr>
              <w:widowControl w:val="0"/>
              <w:spacing w:after="0" w:line="240" w:lineRule="auto"/>
              <w:ind w:left="113" w:right="113"/>
              <w:jc w:val="center"/>
              <w:rPr>
                <w:sz w:val="18"/>
                <w:szCs w:val="18"/>
              </w:rPr>
            </w:pPr>
            <w:r>
              <w:rPr>
                <w:sz w:val="18"/>
                <w:szCs w:val="18"/>
              </w:rPr>
              <w:t>Czytelnia Ogólna</w:t>
            </w:r>
          </w:p>
        </w:tc>
        <w:tc>
          <w:tcPr>
            <w:tcW w:w="437" w:type="dxa"/>
            <w:textDirection w:val="btLr"/>
            <w:vAlign w:val="center"/>
          </w:tcPr>
          <w:p w:rsidR="000B0895" w:rsidRDefault="009827F6">
            <w:pPr>
              <w:widowControl w:val="0"/>
              <w:spacing w:after="0" w:line="240" w:lineRule="auto"/>
              <w:jc w:val="center"/>
              <w:rPr>
                <w:bCs/>
                <w:sz w:val="18"/>
                <w:szCs w:val="18"/>
              </w:rPr>
            </w:pPr>
            <w:r>
              <w:rPr>
                <w:bCs/>
                <w:sz w:val="18"/>
                <w:szCs w:val="18"/>
              </w:rPr>
              <w:t>42242</w:t>
            </w:r>
          </w:p>
          <w:p w:rsidR="000B0895" w:rsidRDefault="000B0895">
            <w:pPr>
              <w:widowControl w:val="0"/>
              <w:spacing w:after="0" w:line="240" w:lineRule="auto"/>
              <w:ind w:left="113" w:right="113"/>
              <w:jc w:val="center"/>
              <w:rPr>
                <w:sz w:val="18"/>
                <w:szCs w:val="18"/>
              </w:rPr>
            </w:pPr>
          </w:p>
        </w:tc>
        <w:tc>
          <w:tcPr>
            <w:tcW w:w="435"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35950</w:t>
            </w:r>
          </w:p>
        </w:tc>
        <w:tc>
          <w:tcPr>
            <w:tcW w:w="433"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30061</w:t>
            </w:r>
          </w:p>
        </w:tc>
        <w:tc>
          <w:tcPr>
            <w:tcW w:w="435"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25976</w:t>
            </w:r>
          </w:p>
        </w:tc>
        <w:tc>
          <w:tcPr>
            <w:tcW w:w="437"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w:t>
            </w:r>
          </w:p>
        </w:tc>
        <w:tc>
          <w:tcPr>
            <w:tcW w:w="434" w:type="dxa"/>
            <w:textDirection w:val="btLr"/>
            <w:vAlign w:val="center"/>
          </w:tcPr>
          <w:p w:rsidR="000B0895" w:rsidRDefault="009827F6">
            <w:pPr>
              <w:widowControl w:val="0"/>
              <w:spacing w:after="0" w:line="240" w:lineRule="auto"/>
              <w:jc w:val="center"/>
              <w:rPr>
                <w:color w:val="000000"/>
                <w:sz w:val="18"/>
                <w:szCs w:val="18"/>
              </w:rPr>
            </w:pPr>
            <w:r>
              <w:rPr>
                <w:color w:val="000000"/>
                <w:sz w:val="18"/>
                <w:szCs w:val="18"/>
              </w:rPr>
              <w:t>2975</w:t>
            </w:r>
          </w:p>
          <w:p w:rsidR="000B0895" w:rsidRDefault="000B0895">
            <w:pPr>
              <w:widowControl w:val="0"/>
              <w:spacing w:after="0" w:line="240" w:lineRule="auto"/>
              <w:jc w:val="center"/>
              <w:rPr>
                <w:bCs/>
                <w:sz w:val="18"/>
                <w:szCs w:val="18"/>
              </w:rPr>
            </w:pPr>
          </w:p>
        </w:tc>
        <w:tc>
          <w:tcPr>
            <w:tcW w:w="434"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28951</w:t>
            </w:r>
          </w:p>
        </w:tc>
        <w:tc>
          <w:tcPr>
            <w:tcW w:w="437" w:type="dxa"/>
            <w:textDirection w:val="btLr"/>
            <w:vAlign w:val="center"/>
          </w:tcPr>
          <w:p w:rsidR="000B0895" w:rsidRDefault="009827F6">
            <w:pPr>
              <w:widowControl w:val="0"/>
              <w:spacing w:after="0" w:line="240" w:lineRule="auto"/>
              <w:ind w:left="113" w:right="113"/>
              <w:jc w:val="center"/>
              <w:rPr>
                <w:bCs/>
                <w:sz w:val="18"/>
                <w:szCs w:val="18"/>
                <w:highlight w:val="yellow"/>
              </w:rPr>
            </w:pPr>
            <w:r>
              <w:rPr>
                <w:bCs/>
                <w:sz w:val="18"/>
                <w:szCs w:val="18"/>
              </w:rPr>
              <w:t>22481</w:t>
            </w:r>
          </w:p>
        </w:tc>
        <w:tc>
          <w:tcPr>
            <w:tcW w:w="435" w:type="dxa"/>
            <w:textDirection w:val="btLr"/>
            <w:vAlign w:val="center"/>
          </w:tcPr>
          <w:p w:rsidR="000B0895" w:rsidRDefault="009827F6">
            <w:pPr>
              <w:widowControl w:val="0"/>
              <w:spacing w:after="0" w:line="240" w:lineRule="auto"/>
              <w:ind w:left="113" w:right="113"/>
              <w:jc w:val="center"/>
              <w:rPr>
                <w:bCs/>
                <w:sz w:val="18"/>
                <w:szCs w:val="18"/>
                <w:highlight w:val="yellow"/>
              </w:rPr>
            </w:pPr>
            <w:r>
              <w:rPr>
                <w:bCs/>
                <w:sz w:val="18"/>
                <w:szCs w:val="18"/>
              </w:rPr>
              <w:t>-</w:t>
            </w:r>
          </w:p>
        </w:tc>
        <w:tc>
          <w:tcPr>
            <w:tcW w:w="433" w:type="dxa"/>
            <w:textDirection w:val="btLr"/>
            <w:vAlign w:val="center"/>
          </w:tcPr>
          <w:p w:rsidR="000B0895" w:rsidRDefault="009827F6">
            <w:pPr>
              <w:widowControl w:val="0"/>
              <w:spacing w:after="0" w:line="240" w:lineRule="auto"/>
              <w:jc w:val="center"/>
              <w:rPr>
                <w:color w:val="000000"/>
                <w:sz w:val="18"/>
                <w:szCs w:val="18"/>
              </w:rPr>
            </w:pPr>
            <w:r>
              <w:rPr>
                <w:color w:val="000000"/>
                <w:sz w:val="18"/>
                <w:szCs w:val="18"/>
              </w:rPr>
              <w:t>2405</w:t>
            </w:r>
          </w:p>
          <w:p w:rsidR="000B0895" w:rsidRDefault="000B0895">
            <w:pPr>
              <w:widowControl w:val="0"/>
              <w:spacing w:after="0" w:line="240" w:lineRule="auto"/>
              <w:jc w:val="center"/>
              <w:rPr>
                <w:bCs/>
                <w:sz w:val="18"/>
                <w:szCs w:val="18"/>
              </w:rPr>
            </w:pPr>
          </w:p>
        </w:tc>
        <w:tc>
          <w:tcPr>
            <w:tcW w:w="436"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24886</w:t>
            </w:r>
          </w:p>
        </w:tc>
        <w:tc>
          <w:tcPr>
            <w:tcW w:w="437"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-14,0</w:t>
            </w:r>
          </w:p>
        </w:tc>
        <w:tc>
          <w:tcPr>
            <w:tcW w:w="435"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20834</w:t>
            </w:r>
          </w:p>
        </w:tc>
        <w:tc>
          <w:tcPr>
            <w:tcW w:w="433"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w:t>
            </w:r>
          </w:p>
        </w:tc>
        <w:tc>
          <w:tcPr>
            <w:tcW w:w="437" w:type="dxa"/>
            <w:textDirection w:val="btLr"/>
            <w:vAlign w:val="center"/>
          </w:tcPr>
          <w:p w:rsidR="000B0895" w:rsidRDefault="009827F6">
            <w:pPr>
              <w:widowControl w:val="0"/>
              <w:spacing w:after="0" w:line="240" w:lineRule="auto"/>
              <w:jc w:val="center"/>
              <w:rPr>
                <w:bCs/>
                <w:sz w:val="18"/>
                <w:szCs w:val="18"/>
              </w:rPr>
            </w:pPr>
            <w:r>
              <w:rPr>
                <w:bCs/>
                <w:sz w:val="18"/>
                <w:szCs w:val="18"/>
              </w:rPr>
              <w:t>2276</w:t>
            </w:r>
          </w:p>
        </w:tc>
        <w:tc>
          <w:tcPr>
            <w:tcW w:w="435"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23110</w:t>
            </w:r>
          </w:p>
        </w:tc>
        <w:tc>
          <w:tcPr>
            <w:tcW w:w="433"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-7,1%</w:t>
            </w:r>
          </w:p>
        </w:tc>
        <w:tc>
          <w:tcPr>
            <w:tcW w:w="435" w:type="dxa"/>
            <w:textDirection w:val="btLr"/>
            <w:vAlign w:val="center"/>
          </w:tcPr>
          <w:p w:rsidR="000B0895" w:rsidRDefault="009827F6">
            <w:pPr>
              <w:widowControl w:val="0"/>
              <w:spacing w:after="0" w:line="240" w:lineRule="auto"/>
              <w:ind w:left="-567" w:right="113"/>
              <w:jc w:val="center"/>
              <w:rPr>
                <w:bCs/>
                <w:sz w:val="18"/>
                <w:szCs w:val="18"/>
              </w:rPr>
            </w:pPr>
            <w:r>
              <w:rPr>
                <w:bCs/>
                <w:sz w:val="18"/>
                <w:szCs w:val="18"/>
              </w:rPr>
              <w:t xml:space="preserve">               6374</w:t>
            </w:r>
          </w:p>
        </w:tc>
        <w:tc>
          <w:tcPr>
            <w:tcW w:w="437" w:type="dxa"/>
            <w:textDirection w:val="btLr"/>
            <w:vAlign w:val="center"/>
          </w:tcPr>
          <w:p w:rsidR="000B0895" w:rsidRDefault="009827F6">
            <w:pPr>
              <w:widowControl w:val="0"/>
              <w:spacing w:after="0" w:line="240" w:lineRule="auto"/>
              <w:ind w:left="-567" w:right="113"/>
              <w:jc w:val="center"/>
              <w:rPr>
                <w:bCs/>
                <w:sz w:val="18"/>
                <w:szCs w:val="18"/>
              </w:rPr>
            </w:pPr>
            <w:r>
              <w:rPr>
                <w:bCs/>
                <w:sz w:val="18"/>
                <w:szCs w:val="18"/>
              </w:rPr>
              <w:t xml:space="preserve">             -</w:t>
            </w:r>
          </w:p>
        </w:tc>
        <w:tc>
          <w:tcPr>
            <w:tcW w:w="435" w:type="dxa"/>
            <w:textDirection w:val="btLr"/>
            <w:vAlign w:val="center"/>
          </w:tcPr>
          <w:p w:rsidR="000B0895" w:rsidRDefault="009827F6">
            <w:pPr>
              <w:widowControl w:val="0"/>
              <w:spacing w:after="0" w:line="240" w:lineRule="auto"/>
              <w:jc w:val="center"/>
              <w:rPr>
                <w:bCs/>
                <w:sz w:val="18"/>
                <w:szCs w:val="18"/>
              </w:rPr>
            </w:pPr>
            <w:r>
              <w:rPr>
                <w:bCs/>
                <w:sz w:val="18"/>
                <w:szCs w:val="18"/>
              </w:rPr>
              <w:t>2002</w:t>
            </w:r>
          </w:p>
        </w:tc>
        <w:tc>
          <w:tcPr>
            <w:tcW w:w="433" w:type="dxa"/>
            <w:textDirection w:val="btLr"/>
            <w:vAlign w:val="center"/>
          </w:tcPr>
          <w:p w:rsidR="000B0895" w:rsidRDefault="009827F6">
            <w:pPr>
              <w:widowControl w:val="0"/>
              <w:spacing w:after="0" w:line="240" w:lineRule="auto"/>
              <w:ind w:left="113" w:right="113"/>
              <w:jc w:val="center"/>
              <w:rPr>
                <w:b/>
                <w:bCs/>
                <w:sz w:val="18"/>
                <w:szCs w:val="18"/>
              </w:rPr>
            </w:pPr>
            <w:r>
              <w:rPr>
                <w:b/>
                <w:bCs/>
                <w:sz w:val="18"/>
                <w:szCs w:val="18"/>
              </w:rPr>
              <w:t>8225</w:t>
            </w:r>
          </w:p>
        </w:tc>
        <w:tc>
          <w:tcPr>
            <w:tcW w:w="434" w:type="dxa"/>
            <w:textDirection w:val="btLr"/>
            <w:vAlign w:val="center"/>
          </w:tcPr>
          <w:p w:rsidR="000B0895" w:rsidRDefault="009827F6">
            <w:pPr>
              <w:widowControl w:val="0"/>
              <w:spacing w:after="0" w:line="240" w:lineRule="auto"/>
              <w:ind w:left="113" w:right="113"/>
              <w:jc w:val="center"/>
              <w:rPr>
                <w:b/>
                <w:bCs/>
                <w:sz w:val="18"/>
                <w:szCs w:val="18"/>
              </w:rPr>
            </w:pPr>
            <w:r>
              <w:rPr>
                <w:b/>
                <w:bCs/>
                <w:sz w:val="18"/>
                <w:szCs w:val="18"/>
              </w:rPr>
              <w:t>- 64,4%</w:t>
            </w:r>
          </w:p>
        </w:tc>
      </w:tr>
      <w:tr w:rsidR="000B0895">
        <w:trPr>
          <w:cantSplit/>
          <w:trHeight w:val="1171"/>
        </w:trPr>
        <w:tc>
          <w:tcPr>
            <w:tcW w:w="646" w:type="dxa"/>
            <w:textDirection w:val="btLr"/>
            <w:vAlign w:val="center"/>
          </w:tcPr>
          <w:p w:rsidR="000B0895" w:rsidRDefault="009827F6">
            <w:pPr>
              <w:widowControl w:val="0"/>
              <w:spacing w:after="0" w:line="240" w:lineRule="auto"/>
              <w:ind w:left="113" w:right="113"/>
              <w:jc w:val="center"/>
              <w:rPr>
                <w:sz w:val="18"/>
                <w:szCs w:val="18"/>
              </w:rPr>
            </w:pPr>
            <w:r>
              <w:rPr>
                <w:sz w:val="18"/>
                <w:szCs w:val="18"/>
              </w:rPr>
              <w:t>Czytelnia Czasopism</w:t>
            </w:r>
          </w:p>
        </w:tc>
        <w:tc>
          <w:tcPr>
            <w:tcW w:w="437" w:type="dxa"/>
            <w:textDirection w:val="btLr"/>
            <w:vAlign w:val="center"/>
          </w:tcPr>
          <w:p w:rsidR="000B0895" w:rsidRDefault="009827F6">
            <w:pPr>
              <w:widowControl w:val="0"/>
              <w:spacing w:after="0" w:line="240" w:lineRule="auto"/>
              <w:jc w:val="center"/>
              <w:rPr>
                <w:bCs/>
                <w:sz w:val="18"/>
                <w:szCs w:val="18"/>
              </w:rPr>
            </w:pPr>
            <w:r>
              <w:rPr>
                <w:bCs/>
                <w:sz w:val="18"/>
                <w:szCs w:val="18"/>
              </w:rPr>
              <w:t>43784</w:t>
            </w:r>
          </w:p>
          <w:p w:rsidR="000B0895" w:rsidRDefault="000B0895">
            <w:pPr>
              <w:widowControl w:val="0"/>
              <w:spacing w:after="0" w:line="240" w:lineRule="auto"/>
              <w:ind w:left="113" w:right="113"/>
              <w:jc w:val="center"/>
              <w:rPr>
                <w:bCs/>
                <w:sz w:val="18"/>
                <w:szCs w:val="18"/>
              </w:rPr>
            </w:pPr>
          </w:p>
        </w:tc>
        <w:tc>
          <w:tcPr>
            <w:tcW w:w="435"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33894</w:t>
            </w:r>
          </w:p>
        </w:tc>
        <w:tc>
          <w:tcPr>
            <w:tcW w:w="433"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33894</w:t>
            </w:r>
          </w:p>
        </w:tc>
        <w:tc>
          <w:tcPr>
            <w:tcW w:w="435"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w:t>
            </w:r>
          </w:p>
        </w:tc>
        <w:tc>
          <w:tcPr>
            <w:tcW w:w="437"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23306</w:t>
            </w:r>
          </w:p>
        </w:tc>
        <w:tc>
          <w:tcPr>
            <w:tcW w:w="434" w:type="dxa"/>
            <w:textDirection w:val="btLr"/>
            <w:vAlign w:val="center"/>
          </w:tcPr>
          <w:p w:rsidR="000B0895" w:rsidRDefault="009827F6">
            <w:pPr>
              <w:widowControl w:val="0"/>
              <w:spacing w:after="0" w:line="240" w:lineRule="auto"/>
              <w:jc w:val="center"/>
              <w:rPr>
                <w:color w:val="000000"/>
                <w:sz w:val="18"/>
                <w:szCs w:val="18"/>
              </w:rPr>
            </w:pPr>
            <w:r>
              <w:rPr>
                <w:color w:val="000000"/>
                <w:sz w:val="18"/>
                <w:szCs w:val="18"/>
              </w:rPr>
              <w:t>2534</w:t>
            </w:r>
          </w:p>
          <w:p w:rsidR="000B0895" w:rsidRDefault="000B0895">
            <w:pPr>
              <w:widowControl w:val="0"/>
              <w:spacing w:after="0" w:line="240" w:lineRule="auto"/>
              <w:ind w:left="113" w:right="113"/>
              <w:jc w:val="center"/>
              <w:rPr>
                <w:bCs/>
                <w:sz w:val="18"/>
                <w:szCs w:val="18"/>
              </w:rPr>
            </w:pPr>
          </w:p>
        </w:tc>
        <w:tc>
          <w:tcPr>
            <w:tcW w:w="434"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25840</w:t>
            </w:r>
          </w:p>
        </w:tc>
        <w:tc>
          <w:tcPr>
            <w:tcW w:w="437" w:type="dxa"/>
            <w:textDirection w:val="btLr"/>
            <w:vAlign w:val="center"/>
          </w:tcPr>
          <w:p w:rsidR="000B0895" w:rsidRDefault="009827F6">
            <w:pPr>
              <w:widowControl w:val="0"/>
              <w:spacing w:after="0" w:line="240" w:lineRule="auto"/>
              <w:ind w:left="113" w:right="113"/>
              <w:jc w:val="center"/>
              <w:rPr>
                <w:bCs/>
                <w:sz w:val="18"/>
                <w:szCs w:val="18"/>
                <w:highlight w:val="yellow"/>
              </w:rPr>
            </w:pPr>
            <w:r>
              <w:rPr>
                <w:bCs/>
                <w:sz w:val="18"/>
                <w:szCs w:val="18"/>
              </w:rPr>
              <w:t>-</w:t>
            </w:r>
          </w:p>
        </w:tc>
        <w:tc>
          <w:tcPr>
            <w:tcW w:w="435"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23600</w:t>
            </w:r>
          </w:p>
        </w:tc>
        <w:tc>
          <w:tcPr>
            <w:tcW w:w="433" w:type="dxa"/>
            <w:textDirection w:val="btLr"/>
            <w:vAlign w:val="center"/>
          </w:tcPr>
          <w:p w:rsidR="000B0895" w:rsidRDefault="009827F6">
            <w:pPr>
              <w:widowControl w:val="0"/>
              <w:spacing w:after="0" w:line="240" w:lineRule="auto"/>
              <w:jc w:val="center"/>
              <w:rPr>
                <w:color w:val="000000"/>
                <w:sz w:val="18"/>
                <w:szCs w:val="18"/>
              </w:rPr>
            </w:pPr>
            <w:r>
              <w:rPr>
                <w:color w:val="000000"/>
                <w:sz w:val="18"/>
                <w:szCs w:val="18"/>
              </w:rPr>
              <w:t>4879</w:t>
            </w:r>
          </w:p>
          <w:p w:rsidR="000B0895" w:rsidRDefault="000B0895">
            <w:pPr>
              <w:widowControl w:val="0"/>
              <w:spacing w:after="0" w:line="240" w:lineRule="auto"/>
              <w:ind w:left="113" w:right="113"/>
              <w:jc w:val="center"/>
              <w:rPr>
                <w:bCs/>
                <w:sz w:val="18"/>
                <w:szCs w:val="18"/>
              </w:rPr>
            </w:pPr>
          </w:p>
        </w:tc>
        <w:tc>
          <w:tcPr>
            <w:tcW w:w="436"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28479</w:t>
            </w:r>
          </w:p>
        </w:tc>
        <w:tc>
          <w:tcPr>
            <w:tcW w:w="437"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10,2 %</w:t>
            </w:r>
          </w:p>
        </w:tc>
        <w:tc>
          <w:tcPr>
            <w:tcW w:w="435"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w:t>
            </w:r>
          </w:p>
        </w:tc>
        <w:tc>
          <w:tcPr>
            <w:tcW w:w="433"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18709</w:t>
            </w:r>
          </w:p>
        </w:tc>
        <w:tc>
          <w:tcPr>
            <w:tcW w:w="437"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4314</w:t>
            </w:r>
          </w:p>
        </w:tc>
        <w:tc>
          <w:tcPr>
            <w:tcW w:w="435"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23023</w:t>
            </w:r>
          </w:p>
        </w:tc>
        <w:tc>
          <w:tcPr>
            <w:tcW w:w="433"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-19,1%</w:t>
            </w:r>
          </w:p>
        </w:tc>
        <w:tc>
          <w:tcPr>
            <w:tcW w:w="435" w:type="dxa"/>
            <w:textDirection w:val="btLr"/>
            <w:vAlign w:val="center"/>
          </w:tcPr>
          <w:p w:rsidR="000B0895" w:rsidRDefault="009827F6">
            <w:pPr>
              <w:widowControl w:val="0"/>
              <w:spacing w:after="0" w:line="240" w:lineRule="auto"/>
              <w:ind w:left="-567" w:right="113"/>
              <w:jc w:val="center"/>
              <w:rPr>
                <w:bCs/>
                <w:sz w:val="18"/>
                <w:szCs w:val="18"/>
              </w:rPr>
            </w:pPr>
            <w:r>
              <w:rPr>
                <w:bCs/>
                <w:sz w:val="18"/>
                <w:szCs w:val="18"/>
              </w:rPr>
              <w:t xml:space="preserve">               -</w:t>
            </w:r>
          </w:p>
        </w:tc>
        <w:tc>
          <w:tcPr>
            <w:tcW w:w="437" w:type="dxa"/>
            <w:textDirection w:val="btLr"/>
            <w:vAlign w:val="center"/>
          </w:tcPr>
          <w:p w:rsidR="000B0895" w:rsidRDefault="009827F6">
            <w:pPr>
              <w:widowControl w:val="0"/>
              <w:spacing w:after="0" w:line="240" w:lineRule="auto"/>
              <w:ind w:left="-567" w:right="113"/>
              <w:jc w:val="center"/>
              <w:rPr>
                <w:bCs/>
                <w:sz w:val="18"/>
                <w:szCs w:val="18"/>
              </w:rPr>
            </w:pPr>
            <w:r>
              <w:rPr>
                <w:bCs/>
                <w:sz w:val="18"/>
                <w:szCs w:val="18"/>
              </w:rPr>
              <w:t xml:space="preserve">              10623</w:t>
            </w:r>
          </w:p>
        </w:tc>
        <w:tc>
          <w:tcPr>
            <w:tcW w:w="435"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1541</w:t>
            </w:r>
          </w:p>
        </w:tc>
        <w:tc>
          <w:tcPr>
            <w:tcW w:w="433" w:type="dxa"/>
            <w:textDirection w:val="btLr"/>
            <w:vAlign w:val="center"/>
          </w:tcPr>
          <w:p w:rsidR="000B0895" w:rsidRDefault="009827F6">
            <w:pPr>
              <w:widowControl w:val="0"/>
              <w:spacing w:after="0" w:line="240" w:lineRule="auto"/>
              <w:ind w:left="113" w:right="113"/>
              <w:jc w:val="center"/>
              <w:rPr>
                <w:b/>
                <w:bCs/>
                <w:sz w:val="18"/>
                <w:szCs w:val="18"/>
              </w:rPr>
            </w:pPr>
            <w:r>
              <w:rPr>
                <w:b/>
                <w:bCs/>
                <w:sz w:val="18"/>
                <w:szCs w:val="18"/>
              </w:rPr>
              <w:t>12164</w:t>
            </w:r>
          </w:p>
        </w:tc>
        <w:tc>
          <w:tcPr>
            <w:tcW w:w="434" w:type="dxa"/>
            <w:textDirection w:val="btLr"/>
            <w:vAlign w:val="center"/>
          </w:tcPr>
          <w:p w:rsidR="000B0895" w:rsidRDefault="009827F6">
            <w:pPr>
              <w:widowControl w:val="0"/>
              <w:spacing w:after="0" w:line="240" w:lineRule="auto"/>
              <w:ind w:left="113" w:right="113"/>
              <w:jc w:val="center"/>
              <w:rPr>
                <w:b/>
                <w:bCs/>
                <w:sz w:val="18"/>
                <w:szCs w:val="18"/>
              </w:rPr>
            </w:pPr>
            <w:r>
              <w:rPr>
                <w:b/>
                <w:bCs/>
                <w:sz w:val="18"/>
                <w:szCs w:val="18"/>
              </w:rPr>
              <w:t>- 42,8%</w:t>
            </w:r>
          </w:p>
        </w:tc>
      </w:tr>
      <w:tr w:rsidR="000B0895">
        <w:trPr>
          <w:cantSplit/>
          <w:trHeight w:val="1373"/>
        </w:trPr>
        <w:tc>
          <w:tcPr>
            <w:tcW w:w="646" w:type="dxa"/>
            <w:textDirection w:val="btLr"/>
            <w:vAlign w:val="center"/>
          </w:tcPr>
          <w:p w:rsidR="000B0895" w:rsidRDefault="009827F6">
            <w:pPr>
              <w:widowControl w:val="0"/>
              <w:spacing w:after="0" w:line="240" w:lineRule="auto"/>
              <w:ind w:left="113" w:right="113"/>
              <w:jc w:val="center"/>
              <w:rPr>
                <w:sz w:val="18"/>
                <w:szCs w:val="18"/>
              </w:rPr>
            </w:pPr>
            <w:r>
              <w:rPr>
                <w:sz w:val="18"/>
                <w:szCs w:val="18"/>
              </w:rPr>
              <w:t>Razem</w:t>
            </w:r>
          </w:p>
        </w:tc>
        <w:tc>
          <w:tcPr>
            <w:tcW w:w="437" w:type="dxa"/>
            <w:textDirection w:val="btLr"/>
            <w:vAlign w:val="center"/>
          </w:tcPr>
          <w:p w:rsidR="000B0895" w:rsidRDefault="009827F6">
            <w:pPr>
              <w:widowControl w:val="0"/>
              <w:spacing w:after="0" w:line="240" w:lineRule="auto"/>
              <w:ind w:left="113" w:right="113"/>
              <w:jc w:val="center"/>
              <w:rPr>
                <w:b/>
                <w:bCs/>
                <w:sz w:val="18"/>
                <w:szCs w:val="18"/>
              </w:rPr>
            </w:pPr>
            <w:r>
              <w:rPr>
                <w:b/>
                <w:bCs/>
                <w:sz w:val="18"/>
                <w:szCs w:val="18"/>
              </w:rPr>
              <w:t>86026</w:t>
            </w:r>
          </w:p>
        </w:tc>
        <w:tc>
          <w:tcPr>
            <w:tcW w:w="435" w:type="dxa"/>
            <w:textDirection w:val="btLr"/>
            <w:vAlign w:val="center"/>
          </w:tcPr>
          <w:p w:rsidR="000B0895" w:rsidRDefault="009827F6">
            <w:pPr>
              <w:widowControl w:val="0"/>
              <w:spacing w:after="0" w:line="240" w:lineRule="auto"/>
              <w:jc w:val="center"/>
              <w:rPr>
                <w:b/>
                <w:color w:val="000000"/>
                <w:sz w:val="18"/>
                <w:szCs w:val="18"/>
              </w:rPr>
            </w:pPr>
            <w:r>
              <w:rPr>
                <w:b/>
                <w:color w:val="000000"/>
                <w:sz w:val="18"/>
                <w:szCs w:val="18"/>
              </w:rPr>
              <w:t>69844</w:t>
            </w:r>
          </w:p>
        </w:tc>
        <w:tc>
          <w:tcPr>
            <w:tcW w:w="433" w:type="dxa"/>
            <w:textDirection w:val="btLr"/>
            <w:vAlign w:val="center"/>
          </w:tcPr>
          <w:p w:rsidR="000B0895" w:rsidRDefault="009827F6">
            <w:pPr>
              <w:widowControl w:val="0"/>
              <w:spacing w:after="0" w:line="240" w:lineRule="auto"/>
              <w:jc w:val="center"/>
              <w:rPr>
                <w:b/>
                <w:color w:val="000000"/>
                <w:sz w:val="18"/>
                <w:szCs w:val="18"/>
              </w:rPr>
            </w:pPr>
            <w:r>
              <w:rPr>
                <w:b/>
                <w:color w:val="000000"/>
                <w:sz w:val="18"/>
                <w:szCs w:val="18"/>
              </w:rPr>
              <w:t>63955</w:t>
            </w:r>
          </w:p>
        </w:tc>
        <w:tc>
          <w:tcPr>
            <w:tcW w:w="435"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25976</w:t>
            </w:r>
          </w:p>
        </w:tc>
        <w:tc>
          <w:tcPr>
            <w:tcW w:w="437"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23306</w:t>
            </w:r>
          </w:p>
        </w:tc>
        <w:tc>
          <w:tcPr>
            <w:tcW w:w="434" w:type="dxa"/>
            <w:textDirection w:val="btLr"/>
            <w:vAlign w:val="center"/>
          </w:tcPr>
          <w:p w:rsidR="000B0895" w:rsidRDefault="009827F6">
            <w:pPr>
              <w:widowControl w:val="0"/>
              <w:spacing w:after="0" w:line="240" w:lineRule="auto"/>
              <w:jc w:val="center"/>
              <w:rPr>
                <w:color w:val="000000"/>
                <w:sz w:val="18"/>
                <w:szCs w:val="18"/>
              </w:rPr>
            </w:pPr>
            <w:r>
              <w:rPr>
                <w:color w:val="000000"/>
                <w:sz w:val="18"/>
                <w:szCs w:val="18"/>
              </w:rPr>
              <w:t>5509</w:t>
            </w:r>
          </w:p>
          <w:p w:rsidR="000B0895" w:rsidRDefault="000B0895">
            <w:pPr>
              <w:widowControl w:val="0"/>
              <w:spacing w:after="0" w:line="240" w:lineRule="auto"/>
              <w:ind w:left="113" w:right="113"/>
              <w:jc w:val="center"/>
              <w:rPr>
                <w:bCs/>
                <w:sz w:val="18"/>
                <w:szCs w:val="18"/>
              </w:rPr>
            </w:pPr>
          </w:p>
        </w:tc>
        <w:tc>
          <w:tcPr>
            <w:tcW w:w="434" w:type="dxa"/>
            <w:textDirection w:val="btLr"/>
            <w:vAlign w:val="center"/>
          </w:tcPr>
          <w:p w:rsidR="000B0895" w:rsidRDefault="009827F6">
            <w:pPr>
              <w:widowControl w:val="0"/>
              <w:spacing w:after="0" w:line="240" w:lineRule="auto"/>
              <w:jc w:val="center"/>
              <w:rPr>
                <w:b/>
                <w:color w:val="000000"/>
                <w:sz w:val="18"/>
                <w:szCs w:val="18"/>
              </w:rPr>
            </w:pPr>
            <w:r>
              <w:rPr>
                <w:b/>
                <w:color w:val="000000"/>
                <w:sz w:val="18"/>
                <w:szCs w:val="18"/>
              </w:rPr>
              <w:t>54791</w:t>
            </w:r>
          </w:p>
          <w:p w:rsidR="000B0895" w:rsidRDefault="000B0895">
            <w:pPr>
              <w:widowControl w:val="0"/>
              <w:spacing w:after="0" w:line="240" w:lineRule="auto"/>
              <w:ind w:left="113" w:right="113"/>
              <w:jc w:val="center"/>
              <w:rPr>
                <w:b/>
                <w:bCs/>
                <w:sz w:val="18"/>
                <w:szCs w:val="18"/>
              </w:rPr>
            </w:pPr>
          </w:p>
        </w:tc>
        <w:tc>
          <w:tcPr>
            <w:tcW w:w="437" w:type="dxa"/>
            <w:textDirection w:val="btLr"/>
            <w:vAlign w:val="center"/>
          </w:tcPr>
          <w:p w:rsidR="000B0895" w:rsidRDefault="009827F6">
            <w:pPr>
              <w:widowControl w:val="0"/>
              <w:spacing w:after="0" w:line="240" w:lineRule="auto"/>
              <w:ind w:left="113" w:right="113"/>
              <w:jc w:val="center"/>
              <w:rPr>
                <w:bCs/>
                <w:sz w:val="18"/>
                <w:szCs w:val="18"/>
                <w:highlight w:val="yellow"/>
              </w:rPr>
            </w:pPr>
            <w:r>
              <w:rPr>
                <w:bCs/>
                <w:sz w:val="18"/>
                <w:szCs w:val="18"/>
              </w:rPr>
              <w:t>22481</w:t>
            </w:r>
          </w:p>
        </w:tc>
        <w:tc>
          <w:tcPr>
            <w:tcW w:w="435" w:type="dxa"/>
            <w:textDirection w:val="btLr"/>
            <w:vAlign w:val="center"/>
          </w:tcPr>
          <w:p w:rsidR="000B0895" w:rsidRDefault="009827F6">
            <w:pPr>
              <w:widowControl w:val="0"/>
              <w:spacing w:after="0" w:line="240" w:lineRule="auto"/>
              <w:ind w:left="113" w:right="113"/>
              <w:jc w:val="center"/>
              <w:rPr>
                <w:bCs/>
                <w:sz w:val="18"/>
                <w:szCs w:val="18"/>
                <w:highlight w:val="yellow"/>
              </w:rPr>
            </w:pPr>
            <w:r>
              <w:rPr>
                <w:bCs/>
                <w:sz w:val="18"/>
                <w:szCs w:val="18"/>
              </w:rPr>
              <w:t>23600</w:t>
            </w:r>
          </w:p>
        </w:tc>
        <w:tc>
          <w:tcPr>
            <w:tcW w:w="433" w:type="dxa"/>
            <w:textDirection w:val="btLr"/>
            <w:vAlign w:val="center"/>
          </w:tcPr>
          <w:p w:rsidR="000B0895" w:rsidRDefault="009827F6">
            <w:pPr>
              <w:widowControl w:val="0"/>
              <w:spacing w:after="0" w:line="240" w:lineRule="auto"/>
              <w:jc w:val="center"/>
              <w:rPr>
                <w:color w:val="000000"/>
                <w:sz w:val="18"/>
                <w:szCs w:val="18"/>
              </w:rPr>
            </w:pPr>
            <w:r>
              <w:rPr>
                <w:color w:val="000000"/>
                <w:sz w:val="18"/>
                <w:szCs w:val="18"/>
              </w:rPr>
              <w:t>7284</w:t>
            </w:r>
          </w:p>
          <w:p w:rsidR="000B0895" w:rsidRDefault="000B0895">
            <w:pPr>
              <w:widowControl w:val="0"/>
              <w:spacing w:after="0" w:line="240" w:lineRule="auto"/>
              <w:jc w:val="center"/>
              <w:rPr>
                <w:bCs/>
                <w:sz w:val="18"/>
                <w:szCs w:val="18"/>
                <w:highlight w:val="yellow"/>
              </w:rPr>
            </w:pPr>
          </w:p>
        </w:tc>
        <w:tc>
          <w:tcPr>
            <w:tcW w:w="436" w:type="dxa"/>
            <w:textDirection w:val="btLr"/>
            <w:vAlign w:val="center"/>
          </w:tcPr>
          <w:p w:rsidR="000B0895" w:rsidRDefault="009827F6">
            <w:pPr>
              <w:widowControl w:val="0"/>
              <w:spacing w:after="0" w:line="240" w:lineRule="auto"/>
              <w:jc w:val="center"/>
              <w:rPr>
                <w:b/>
                <w:color w:val="000000"/>
                <w:sz w:val="18"/>
                <w:szCs w:val="18"/>
              </w:rPr>
            </w:pPr>
            <w:r>
              <w:rPr>
                <w:b/>
                <w:color w:val="000000"/>
                <w:sz w:val="18"/>
                <w:szCs w:val="18"/>
              </w:rPr>
              <w:t>53365</w:t>
            </w:r>
          </w:p>
          <w:p w:rsidR="000B0895" w:rsidRDefault="000B0895">
            <w:pPr>
              <w:widowControl w:val="0"/>
              <w:spacing w:after="0" w:line="240" w:lineRule="auto"/>
              <w:jc w:val="center"/>
              <w:rPr>
                <w:b/>
                <w:bCs/>
                <w:sz w:val="18"/>
                <w:szCs w:val="18"/>
                <w:highlight w:val="yellow"/>
              </w:rPr>
            </w:pPr>
          </w:p>
        </w:tc>
        <w:tc>
          <w:tcPr>
            <w:tcW w:w="437" w:type="dxa"/>
            <w:textDirection w:val="btLr"/>
            <w:vAlign w:val="center"/>
          </w:tcPr>
          <w:p w:rsidR="000B0895" w:rsidRDefault="009827F6">
            <w:pPr>
              <w:widowControl w:val="0"/>
              <w:spacing w:after="0" w:line="240" w:lineRule="auto"/>
              <w:ind w:left="113" w:right="113"/>
              <w:jc w:val="center"/>
              <w:rPr>
                <w:bCs/>
                <w:sz w:val="18"/>
                <w:szCs w:val="18"/>
                <w:highlight w:val="yellow"/>
              </w:rPr>
            </w:pPr>
            <w:r>
              <w:rPr>
                <w:bCs/>
                <w:sz w:val="18"/>
                <w:szCs w:val="18"/>
              </w:rPr>
              <w:t>-2,6%</w:t>
            </w:r>
          </w:p>
        </w:tc>
        <w:tc>
          <w:tcPr>
            <w:tcW w:w="435"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20834</w:t>
            </w:r>
          </w:p>
        </w:tc>
        <w:tc>
          <w:tcPr>
            <w:tcW w:w="433"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18709</w:t>
            </w:r>
          </w:p>
        </w:tc>
        <w:tc>
          <w:tcPr>
            <w:tcW w:w="437"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6590</w:t>
            </w:r>
          </w:p>
        </w:tc>
        <w:tc>
          <w:tcPr>
            <w:tcW w:w="435" w:type="dxa"/>
            <w:textDirection w:val="btLr"/>
            <w:vAlign w:val="center"/>
          </w:tcPr>
          <w:p w:rsidR="000B0895" w:rsidRDefault="009827F6">
            <w:pPr>
              <w:widowControl w:val="0"/>
              <w:spacing w:after="0" w:line="240" w:lineRule="auto"/>
              <w:ind w:left="113" w:right="113"/>
              <w:jc w:val="center"/>
              <w:rPr>
                <w:b/>
                <w:bCs/>
                <w:sz w:val="18"/>
                <w:szCs w:val="18"/>
              </w:rPr>
            </w:pPr>
            <w:r>
              <w:rPr>
                <w:b/>
                <w:bCs/>
                <w:sz w:val="18"/>
                <w:szCs w:val="18"/>
              </w:rPr>
              <w:t>46133</w:t>
            </w:r>
          </w:p>
        </w:tc>
        <w:tc>
          <w:tcPr>
            <w:tcW w:w="433"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--13,1%</w:t>
            </w:r>
          </w:p>
        </w:tc>
        <w:tc>
          <w:tcPr>
            <w:tcW w:w="435" w:type="dxa"/>
            <w:textDirection w:val="btLr"/>
            <w:vAlign w:val="center"/>
          </w:tcPr>
          <w:p w:rsidR="000B0895" w:rsidRDefault="009827F6">
            <w:pPr>
              <w:widowControl w:val="0"/>
              <w:spacing w:after="0" w:line="240" w:lineRule="auto"/>
              <w:ind w:left="-567" w:right="113"/>
              <w:jc w:val="center"/>
              <w:rPr>
                <w:b/>
                <w:bCs/>
                <w:sz w:val="18"/>
                <w:szCs w:val="18"/>
              </w:rPr>
            </w:pPr>
            <w:r>
              <w:rPr>
                <w:bCs/>
                <w:sz w:val="18"/>
                <w:szCs w:val="18"/>
              </w:rPr>
              <w:t xml:space="preserve">               6374</w:t>
            </w:r>
          </w:p>
        </w:tc>
        <w:tc>
          <w:tcPr>
            <w:tcW w:w="437" w:type="dxa"/>
            <w:textDirection w:val="btLr"/>
            <w:vAlign w:val="center"/>
          </w:tcPr>
          <w:p w:rsidR="000B0895" w:rsidRDefault="009827F6">
            <w:pPr>
              <w:widowControl w:val="0"/>
              <w:spacing w:after="0" w:line="240" w:lineRule="auto"/>
              <w:ind w:left="-567" w:right="113"/>
              <w:jc w:val="center"/>
              <w:rPr>
                <w:bCs/>
                <w:sz w:val="18"/>
                <w:szCs w:val="18"/>
              </w:rPr>
            </w:pPr>
            <w:r>
              <w:rPr>
                <w:bCs/>
                <w:sz w:val="18"/>
                <w:szCs w:val="18"/>
              </w:rPr>
              <w:t xml:space="preserve">             10623</w:t>
            </w:r>
          </w:p>
        </w:tc>
        <w:tc>
          <w:tcPr>
            <w:tcW w:w="435" w:type="dxa"/>
            <w:textDirection w:val="btLr"/>
            <w:vAlign w:val="center"/>
          </w:tcPr>
          <w:p w:rsidR="000B0895" w:rsidRDefault="009827F6">
            <w:pPr>
              <w:widowControl w:val="0"/>
              <w:spacing w:after="0" w:line="240" w:lineRule="auto"/>
              <w:ind w:left="113" w:right="113"/>
              <w:jc w:val="center"/>
              <w:rPr>
                <w:bCs/>
                <w:sz w:val="18"/>
                <w:szCs w:val="18"/>
              </w:rPr>
            </w:pPr>
            <w:r>
              <w:rPr>
                <w:bCs/>
                <w:sz w:val="18"/>
                <w:szCs w:val="18"/>
              </w:rPr>
              <w:t>3543</w:t>
            </w:r>
          </w:p>
        </w:tc>
        <w:tc>
          <w:tcPr>
            <w:tcW w:w="433" w:type="dxa"/>
            <w:textDirection w:val="btLr"/>
            <w:vAlign w:val="center"/>
          </w:tcPr>
          <w:p w:rsidR="000B0895" w:rsidRDefault="009827F6">
            <w:pPr>
              <w:widowControl w:val="0"/>
              <w:spacing w:after="0" w:line="240" w:lineRule="auto"/>
              <w:ind w:left="113" w:right="113"/>
              <w:jc w:val="center"/>
              <w:rPr>
                <w:b/>
                <w:bCs/>
                <w:sz w:val="18"/>
                <w:szCs w:val="18"/>
              </w:rPr>
            </w:pPr>
            <w:r>
              <w:rPr>
                <w:b/>
                <w:bCs/>
                <w:sz w:val="18"/>
                <w:szCs w:val="18"/>
              </w:rPr>
              <w:t>20540</w:t>
            </w:r>
          </w:p>
        </w:tc>
        <w:tc>
          <w:tcPr>
            <w:tcW w:w="434" w:type="dxa"/>
            <w:textDirection w:val="btLr"/>
            <w:vAlign w:val="center"/>
          </w:tcPr>
          <w:p w:rsidR="000B0895" w:rsidRDefault="009827F6">
            <w:pPr>
              <w:widowControl w:val="0"/>
              <w:spacing w:after="0" w:line="240" w:lineRule="auto"/>
              <w:ind w:left="113" w:right="113"/>
              <w:jc w:val="center"/>
              <w:rPr>
                <w:b/>
                <w:bCs/>
                <w:sz w:val="18"/>
                <w:szCs w:val="18"/>
              </w:rPr>
            </w:pPr>
            <w:r>
              <w:rPr>
                <w:b/>
                <w:bCs/>
                <w:sz w:val="18"/>
                <w:szCs w:val="18"/>
              </w:rPr>
              <w:t>- 53,6%</w:t>
            </w:r>
          </w:p>
        </w:tc>
      </w:tr>
    </w:tbl>
    <w:p w:rsidR="004E6B52" w:rsidRDefault="004E6B52">
      <w:pPr>
        <w:tabs>
          <w:tab w:val="left" w:pos="284"/>
        </w:tabs>
        <w:jc w:val="both"/>
        <w:rPr>
          <w:sz w:val="24"/>
          <w:szCs w:val="24"/>
        </w:rPr>
      </w:pPr>
    </w:p>
    <w:p w:rsidR="000B0895" w:rsidRDefault="009827F6">
      <w:pPr>
        <w:tabs>
          <w:tab w:val="left" w:pos="284"/>
        </w:tabs>
        <w:jc w:val="both"/>
        <w:rPr>
          <w:sz w:val="24"/>
          <w:szCs w:val="24"/>
        </w:rPr>
      </w:pPr>
      <w:r>
        <w:rPr>
          <w:sz w:val="24"/>
          <w:szCs w:val="24"/>
        </w:rPr>
        <w:lastRenderedPageBreak/>
        <w:tab/>
        <w:t xml:space="preserve">Statystyka wykorzystania zbiorów w Czytelniach nie jest precyzyjna. Wykorzystywana jest tylko metoda obserwacji, ponieważ Biblioteka nie posiada odpowiedniego sprzętu umożliwiającego precyzyjną rejestrację udostępnionych materiałów w Czytelniach. Nie zakupiono dodatkowych skanerów umożliwiających skanowanie </w:t>
      </w:r>
      <w:proofErr w:type="spellStart"/>
      <w:r>
        <w:rPr>
          <w:sz w:val="24"/>
          <w:szCs w:val="24"/>
        </w:rPr>
        <w:t>wypożyczeń</w:t>
      </w:r>
      <w:proofErr w:type="spellEnd"/>
      <w:r>
        <w:rPr>
          <w:sz w:val="24"/>
          <w:szCs w:val="24"/>
        </w:rPr>
        <w:t xml:space="preserve"> do systemu ze względu na pozostający nadal w planach projekt modernizacji Biblioteki polegający na przejście na radiowy (RFID) system ochrony i udostę</w:t>
      </w:r>
      <w:r w:rsidR="00080C08">
        <w:rPr>
          <w:sz w:val="24"/>
          <w:szCs w:val="24"/>
        </w:rPr>
        <w:t>p</w:t>
      </w:r>
      <w:r>
        <w:rPr>
          <w:sz w:val="24"/>
          <w:szCs w:val="24"/>
        </w:rPr>
        <w:t xml:space="preserve">niania zbiorów. Precyzyjna rejestracja udostępnionych norm oraz czasopism nie będzie możliwa, ponieważ normy i pojedyncze numery czasopism nie posiadają kodów kreskowych i nigdy nie będą </w:t>
      </w:r>
      <w:proofErr w:type="spellStart"/>
      <w:r>
        <w:rPr>
          <w:sz w:val="24"/>
          <w:szCs w:val="24"/>
        </w:rPr>
        <w:t>okodowywane</w:t>
      </w:r>
      <w:proofErr w:type="spellEnd"/>
      <w:r>
        <w:rPr>
          <w:sz w:val="24"/>
          <w:szCs w:val="24"/>
        </w:rPr>
        <w:t xml:space="preserve"> ze wzgl</w:t>
      </w:r>
      <w:r w:rsidR="00080C08">
        <w:rPr>
          <w:sz w:val="24"/>
          <w:szCs w:val="24"/>
        </w:rPr>
        <w:t>ę</w:t>
      </w:r>
      <w:r>
        <w:rPr>
          <w:sz w:val="24"/>
          <w:szCs w:val="24"/>
        </w:rPr>
        <w:t xml:space="preserve">du na zbyt duże koszty takiego działania. W ubiegłym roku udostępnianie literatury </w:t>
      </w:r>
      <w:r w:rsidR="00080C08">
        <w:rPr>
          <w:sz w:val="24"/>
          <w:szCs w:val="24"/>
        </w:rPr>
        <w:br/>
      </w:r>
      <w:r>
        <w:rPr>
          <w:sz w:val="24"/>
          <w:szCs w:val="24"/>
        </w:rPr>
        <w:t xml:space="preserve">w czytelniach było realizowane zaledwie przez pierwsze dwa i pół miesiąca. Po okresie całkowitego zamknięcia Biblioteki udostępnianie literatury z tych agend odbywało się głównie w formie skanów rozdziałów książek i artykułów z czasopism oraz nielicznych (w porównaniu do poprzednich lat) </w:t>
      </w:r>
      <w:proofErr w:type="spellStart"/>
      <w:r>
        <w:rPr>
          <w:sz w:val="24"/>
          <w:szCs w:val="24"/>
        </w:rPr>
        <w:t>wypożyczeń</w:t>
      </w:r>
      <w:proofErr w:type="spellEnd"/>
      <w:r>
        <w:rPr>
          <w:sz w:val="24"/>
          <w:szCs w:val="24"/>
        </w:rPr>
        <w:t xml:space="preserve"> krótkoterminowych z Czytelni Ogólnej.</w:t>
      </w:r>
    </w:p>
    <w:p w:rsidR="000B0895" w:rsidRDefault="000B0895">
      <w:pPr>
        <w:tabs>
          <w:tab w:val="left" w:pos="284"/>
        </w:tabs>
        <w:jc w:val="both"/>
        <w:rPr>
          <w:sz w:val="24"/>
          <w:szCs w:val="24"/>
        </w:rPr>
      </w:pPr>
    </w:p>
    <w:p w:rsidR="000B0895" w:rsidRDefault="009827F6">
      <w:pPr>
        <w:spacing w:line="360" w:lineRule="atLeast"/>
        <w:rPr>
          <w:sz w:val="24"/>
          <w:szCs w:val="24"/>
        </w:rPr>
      </w:pPr>
      <w:r>
        <w:rPr>
          <w:sz w:val="24"/>
          <w:szCs w:val="24"/>
        </w:rPr>
        <w:t>ZASOBY ELEKTRONICZNE</w:t>
      </w:r>
    </w:p>
    <w:p w:rsidR="000B0895" w:rsidRDefault="009827F6">
      <w:pPr>
        <w:ind w:firstLine="284"/>
        <w:jc w:val="both"/>
      </w:pPr>
      <w:r>
        <w:rPr>
          <w:sz w:val="24"/>
          <w:szCs w:val="24"/>
        </w:rPr>
        <w:t>W 2020</w:t>
      </w:r>
      <w:r w:rsidR="00080C08">
        <w:rPr>
          <w:sz w:val="24"/>
          <w:szCs w:val="24"/>
        </w:rPr>
        <w:t xml:space="preserve"> roku</w:t>
      </w:r>
      <w:r>
        <w:rPr>
          <w:sz w:val="24"/>
          <w:szCs w:val="24"/>
        </w:rPr>
        <w:t xml:space="preserve"> podtrzymano zakup wszystkich dotychczas kupowanych baz </w:t>
      </w:r>
      <w:proofErr w:type="spellStart"/>
      <w:r>
        <w:rPr>
          <w:sz w:val="24"/>
          <w:szCs w:val="24"/>
        </w:rPr>
        <w:t>pełnotekstowych</w:t>
      </w:r>
      <w:proofErr w:type="spellEnd"/>
      <w:r>
        <w:rPr>
          <w:sz w:val="24"/>
          <w:szCs w:val="24"/>
        </w:rPr>
        <w:t xml:space="preserve">: CEEOL, INFORLEX, baz bibliograficznych: </w:t>
      </w:r>
      <w:proofErr w:type="spellStart"/>
      <w:r>
        <w:rPr>
          <w:sz w:val="24"/>
          <w:szCs w:val="24"/>
        </w:rPr>
        <w:t>MathSciNet</w:t>
      </w:r>
      <w:proofErr w:type="spellEnd"/>
      <w:r>
        <w:rPr>
          <w:sz w:val="24"/>
          <w:szCs w:val="24"/>
        </w:rPr>
        <w:t>,  Polskiej Bibliografii Medycznej wraz z tezaurusem Tez-</w:t>
      </w:r>
      <w:proofErr w:type="spellStart"/>
      <w:r>
        <w:rPr>
          <w:sz w:val="24"/>
          <w:szCs w:val="24"/>
        </w:rPr>
        <w:t>MeSH</w:t>
      </w:r>
      <w:proofErr w:type="spellEnd"/>
      <w:r>
        <w:rPr>
          <w:sz w:val="24"/>
          <w:szCs w:val="24"/>
        </w:rPr>
        <w:t xml:space="preserve">, podręczników akademickich na platformie IBUK LIBRA oraz NASBI, które w połowie roku zmieniło nazwę na </w:t>
      </w:r>
      <w:proofErr w:type="spellStart"/>
      <w:r>
        <w:rPr>
          <w:sz w:val="24"/>
          <w:szCs w:val="24"/>
        </w:rPr>
        <w:t>Ebookpoint</w:t>
      </w:r>
      <w:proofErr w:type="spellEnd"/>
      <w:r>
        <w:rPr>
          <w:sz w:val="24"/>
          <w:szCs w:val="24"/>
        </w:rPr>
        <w:t xml:space="preserve"> </w:t>
      </w:r>
      <w:r w:rsidR="00080C08">
        <w:rPr>
          <w:sz w:val="24"/>
          <w:szCs w:val="24"/>
        </w:rPr>
        <w:t>B</w:t>
      </w:r>
      <w:r>
        <w:rPr>
          <w:sz w:val="24"/>
          <w:szCs w:val="24"/>
        </w:rPr>
        <w:t xml:space="preserve">iblio. </w:t>
      </w:r>
    </w:p>
    <w:p w:rsidR="000B0895" w:rsidRDefault="009827F6">
      <w:pPr>
        <w:ind w:firstLine="284"/>
        <w:jc w:val="both"/>
      </w:pPr>
      <w:r>
        <w:rPr>
          <w:sz w:val="24"/>
          <w:szCs w:val="24"/>
        </w:rPr>
        <w:t>Zgodnie z nową umową, która weszła w życie w dniu 5 grudnia 2019</w:t>
      </w:r>
      <w:r w:rsidR="00080C08">
        <w:rPr>
          <w:sz w:val="24"/>
          <w:szCs w:val="24"/>
        </w:rPr>
        <w:t xml:space="preserve"> </w:t>
      </w:r>
      <w:r>
        <w:rPr>
          <w:sz w:val="24"/>
          <w:szCs w:val="24"/>
        </w:rPr>
        <w:t xml:space="preserve">  i obowiązywała do 4 grudnia 2020  roku czytelnicy mieli dostęp na platformie </w:t>
      </w:r>
      <w:r>
        <w:rPr>
          <w:b/>
          <w:sz w:val="24"/>
          <w:szCs w:val="24"/>
        </w:rPr>
        <w:t>IBUK LIBRA</w:t>
      </w:r>
      <w:r>
        <w:rPr>
          <w:sz w:val="24"/>
          <w:szCs w:val="24"/>
        </w:rPr>
        <w:t xml:space="preserve"> do 145 tytułów opłaconych (o 33% więcej niż w roku poprzedzającym) i 1 000 tytułów bezpłatnych za kwotę 12 766,06  PLN brutto. </w:t>
      </w:r>
    </w:p>
    <w:p w:rsidR="000B0895" w:rsidRDefault="009827F6">
      <w:pPr>
        <w:tabs>
          <w:tab w:val="left" w:pos="1134"/>
        </w:tabs>
        <w:ind w:firstLine="284"/>
        <w:jc w:val="both"/>
      </w:pPr>
      <w:r>
        <w:rPr>
          <w:sz w:val="24"/>
          <w:szCs w:val="24"/>
        </w:rPr>
        <w:t xml:space="preserve">W roku sprawozdawczym znacząco wzrosło wykorzystanie zasobów elektronicznych na platformie </w:t>
      </w:r>
      <w:r>
        <w:rPr>
          <w:b/>
          <w:sz w:val="24"/>
          <w:szCs w:val="24"/>
        </w:rPr>
        <w:t>IBUK.LIBRA</w:t>
      </w:r>
      <w:r>
        <w:rPr>
          <w:sz w:val="24"/>
          <w:szCs w:val="24"/>
        </w:rPr>
        <w:t xml:space="preserve">. Czytelnicy logowali się do bazy  2802   razy (o 160 %  więcej niż 2019 r., wyświetlono 122 562  stron (o 76,49 % więcej)  w czasie 8085 sesji (wzrost o 53,24%), a czas czytania wynosił 120 dni 15 godzin 46 min (wzrost o 106%). </w:t>
      </w:r>
      <w:r>
        <w:rPr>
          <w:bCs/>
          <w:sz w:val="24"/>
          <w:szCs w:val="24"/>
        </w:rPr>
        <w:t>Niezmiennie</w:t>
      </w:r>
      <w:r>
        <w:rPr>
          <w:b/>
          <w:sz w:val="24"/>
          <w:szCs w:val="24"/>
        </w:rPr>
        <w:t xml:space="preserve"> </w:t>
      </w:r>
      <w:r>
        <w:rPr>
          <w:bCs/>
          <w:sz w:val="24"/>
          <w:szCs w:val="24"/>
        </w:rPr>
        <w:t>n</w:t>
      </w:r>
      <w:r>
        <w:rPr>
          <w:sz w:val="24"/>
          <w:szCs w:val="24"/>
        </w:rPr>
        <w:t xml:space="preserve">ajwiększą popularnością cieszyły się podręczniki akademickie z pielęgniarstwa, ratownictwa medycznego, zarządzania, nauk technicznych i nauk ekonomicznych. W panelu administracyjnym serwis archiwizuje informacje, jakimi tytułami książek byli zainteresowani nasi czytelnicy. Uzyskane dane są brane pod uwagę przy odnawianiu umowy oraz przy dodatkowych zakupach w trakcie jej obowiązywania. Po ogłoszeniu pandemii PWN </w:t>
      </w:r>
      <w:r w:rsidR="00080C08">
        <w:rPr>
          <w:sz w:val="24"/>
          <w:szCs w:val="24"/>
        </w:rPr>
        <w:br/>
      </w:r>
      <w:r>
        <w:rPr>
          <w:sz w:val="24"/>
          <w:szCs w:val="24"/>
        </w:rPr>
        <w:t xml:space="preserve">w kwietniu udostępnił nieodpłatnie 20 tytułów podręczników metodologicznych mających pomóc w pisaniu prac dyplomowych. Ponadto po przejściu na zdalną edukację wzrosło zainteresowanie publikacjami elektronicznymi. Po przeanalizowaniu nieudanych wejść dokupiono 17 tytułów publikacji </w:t>
      </w:r>
      <w:r w:rsidR="00080C08">
        <w:rPr>
          <w:sz w:val="24"/>
          <w:szCs w:val="24"/>
        </w:rPr>
        <w:t>wy</w:t>
      </w:r>
      <w:r>
        <w:rPr>
          <w:sz w:val="24"/>
          <w:szCs w:val="24"/>
        </w:rPr>
        <w:t>szuk</w:t>
      </w:r>
      <w:r w:rsidR="00080C08">
        <w:rPr>
          <w:sz w:val="24"/>
          <w:szCs w:val="24"/>
        </w:rPr>
        <w:t>iwan</w:t>
      </w:r>
      <w:r>
        <w:rPr>
          <w:sz w:val="24"/>
          <w:szCs w:val="24"/>
        </w:rPr>
        <w:t xml:space="preserve">ych przez naszych czytelników. Przy zawieraniu nowej umowy najczęstsze wskazania czytelników również zostały uwzględnione. </w:t>
      </w:r>
    </w:p>
    <w:p w:rsidR="000B0895" w:rsidRDefault="009827F6">
      <w:pPr>
        <w:ind w:firstLine="284"/>
        <w:jc w:val="both"/>
      </w:pPr>
      <w:r>
        <w:rPr>
          <w:sz w:val="24"/>
          <w:szCs w:val="24"/>
        </w:rPr>
        <w:t xml:space="preserve">W minionym roku podtrzymano zakup dostępu do wersji elektronicznych  76  tytułów   podręczników akademickich głównie z dziedziny informatyki na platformie </w:t>
      </w:r>
      <w:r>
        <w:rPr>
          <w:b/>
          <w:sz w:val="24"/>
          <w:szCs w:val="24"/>
        </w:rPr>
        <w:t>NASBI</w:t>
      </w:r>
      <w:r>
        <w:rPr>
          <w:sz w:val="24"/>
          <w:szCs w:val="24"/>
        </w:rPr>
        <w:t xml:space="preserve"> </w:t>
      </w:r>
      <w:r>
        <w:rPr>
          <w:sz w:val="24"/>
          <w:szCs w:val="24"/>
        </w:rPr>
        <w:lastRenderedPageBreak/>
        <w:t>utworzonej przez Wydawnictwo Helion (o 85 % więcej niż w roku poprzednim).Wartość zakupu wyniosła 4 439,79 PLN. Zakup jest finansowany ze środków Funduszu wsparcia studentów niepełnosprawnych. Dla użytkowników książki na platformie są dostępne od 5 czerwca 2016 roku. Umowa, podobnie jak w przypadku IBUK Libra</w:t>
      </w:r>
      <w:r w:rsidR="00080C08">
        <w:rPr>
          <w:sz w:val="24"/>
          <w:szCs w:val="24"/>
        </w:rPr>
        <w:t>,</w:t>
      </w:r>
      <w:r>
        <w:rPr>
          <w:sz w:val="24"/>
          <w:szCs w:val="24"/>
        </w:rPr>
        <w:t xml:space="preserve"> umożliwi</w:t>
      </w:r>
      <w:r w:rsidR="00080C08">
        <w:rPr>
          <w:sz w:val="24"/>
          <w:szCs w:val="24"/>
        </w:rPr>
        <w:t>a</w:t>
      </w:r>
      <w:r>
        <w:rPr>
          <w:sz w:val="24"/>
          <w:szCs w:val="24"/>
        </w:rPr>
        <w:t xml:space="preserve"> jednoczesne korzystanie 5 czytelników z tej samej publikacji. </w:t>
      </w:r>
    </w:p>
    <w:p w:rsidR="000B0895" w:rsidRDefault="009827F6">
      <w:pPr>
        <w:ind w:firstLine="284"/>
        <w:jc w:val="both"/>
      </w:pPr>
      <w:r>
        <w:rPr>
          <w:sz w:val="24"/>
          <w:szCs w:val="24"/>
        </w:rPr>
        <w:t xml:space="preserve">Do obu polskich baz </w:t>
      </w:r>
      <w:proofErr w:type="spellStart"/>
      <w:r>
        <w:rPr>
          <w:sz w:val="24"/>
          <w:szCs w:val="24"/>
        </w:rPr>
        <w:t>pełnotekstowych</w:t>
      </w:r>
      <w:proofErr w:type="spellEnd"/>
      <w:r>
        <w:rPr>
          <w:sz w:val="24"/>
          <w:szCs w:val="24"/>
        </w:rPr>
        <w:t xml:space="preserve"> czytelnicy mogą otrzymać w Wypożyczalni hasła dostępu, mają możliwość założenia konta i korzystania z literatury w dowolnym miejscu,    o dowolnej porze i na dowolnym nośniku. Jedynym ograniczeniem jest konieczność posiadania Internetu.</w:t>
      </w:r>
    </w:p>
    <w:p w:rsidR="000B0895" w:rsidRDefault="009827F6">
      <w:pPr>
        <w:ind w:firstLine="284"/>
        <w:jc w:val="both"/>
      </w:pPr>
      <w:r>
        <w:rPr>
          <w:sz w:val="24"/>
          <w:szCs w:val="24"/>
        </w:rPr>
        <w:t xml:space="preserve">W minionym roku czytelnicy Biblioteki ATH mieli dostęp do 8 945 tytułów czasopism </w:t>
      </w:r>
      <w:proofErr w:type="spellStart"/>
      <w:r>
        <w:rPr>
          <w:sz w:val="24"/>
          <w:szCs w:val="24"/>
        </w:rPr>
        <w:t>pełnotekstowych</w:t>
      </w:r>
      <w:proofErr w:type="spellEnd"/>
      <w:r>
        <w:rPr>
          <w:sz w:val="24"/>
          <w:szCs w:val="24"/>
        </w:rPr>
        <w:t xml:space="preserve"> oraz 215 370 tytułów książek posadowionych w bazach elektronicznych.</w:t>
      </w:r>
    </w:p>
    <w:p w:rsidR="000B0895" w:rsidRDefault="000B0895">
      <w:pPr>
        <w:spacing w:line="360" w:lineRule="atLeast"/>
        <w:ind w:firstLine="284"/>
        <w:jc w:val="both"/>
        <w:rPr>
          <w:sz w:val="24"/>
          <w:szCs w:val="24"/>
        </w:rPr>
      </w:pPr>
    </w:p>
    <w:p w:rsidR="000B0895" w:rsidRDefault="009827F6">
      <w:pPr>
        <w:rPr>
          <w:b/>
          <w:sz w:val="24"/>
          <w:szCs w:val="24"/>
        </w:rPr>
      </w:pPr>
      <w:r>
        <w:rPr>
          <w:b/>
          <w:sz w:val="24"/>
          <w:szCs w:val="24"/>
        </w:rPr>
        <w:t xml:space="preserve">Wykorzystanie baz </w:t>
      </w:r>
      <w:proofErr w:type="spellStart"/>
      <w:r>
        <w:rPr>
          <w:b/>
          <w:sz w:val="24"/>
          <w:szCs w:val="24"/>
        </w:rPr>
        <w:t>pełnotekstowych</w:t>
      </w:r>
      <w:proofErr w:type="spellEnd"/>
      <w:r>
        <w:rPr>
          <w:b/>
          <w:sz w:val="24"/>
          <w:szCs w:val="24"/>
        </w:rPr>
        <w:t>, dostępnych w sieci uczelnianej</w:t>
      </w:r>
    </w:p>
    <w:tbl>
      <w:tblPr>
        <w:tblStyle w:val="Siatkatabeli"/>
        <w:tblW w:w="10093" w:type="dxa"/>
        <w:tblLayout w:type="fixed"/>
        <w:tblLook w:val="04A0" w:firstRow="1" w:lastRow="0" w:firstColumn="1" w:lastColumn="0" w:noHBand="0" w:noVBand="1"/>
      </w:tblPr>
      <w:tblGrid>
        <w:gridCol w:w="1477"/>
        <w:gridCol w:w="1077"/>
        <w:gridCol w:w="1078"/>
        <w:gridCol w:w="1077"/>
        <w:gridCol w:w="1077"/>
        <w:gridCol w:w="1077"/>
        <w:gridCol w:w="1078"/>
        <w:gridCol w:w="1077"/>
        <w:gridCol w:w="1075"/>
      </w:tblGrid>
      <w:tr w:rsidR="000B0895">
        <w:trPr>
          <w:trHeight w:val="849"/>
        </w:trPr>
        <w:tc>
          <w:tcPr>
            <w:tcW w:w="1476" w:type="dxa"/>
          </w:tcPr>
          <w:p w:rsidR="000B0895" w:rsidRDefault="009827F6">
            <w:pPr>
              <w:widowControl w:val="0"/>
              <w:tabs>
                <w:tab w:val="left" w:pos="397"/>
                <w:tab w:val="left" w:pos="845"/>
              </w:tabs>
              <w:spacing w:after="0" w:line="360" w:lineRule="atLeast"/>
              <w:ind w:left="-112"/>
              <w:jc w:val="center"/>
              <w:rPr>
                <w:rFonts w:eastAsia="Times New Roman"/>
                <w:szCs w:val="20"/>
              </w:rPr>
            </w:pPr>
            <w:r>
              <w:rPr>
                <w:rFonts w:eastAsia="Times New Roman"/>
                <w:szCs w:val="20"/>
              </w:rPr>
              <w:t xml:space="preserve">          Rok</w:t>
            </w:r>
          </w:p>
          <w:p w:rsidR="000B0895" w:rsidRDefault="009827F6">
            <w:pPr>
              <w:widowControl w:val="0"/>
              <w:spacing w:after="0" w:line="240" w:lineRule="auto"/>
              <w:ind w:left="-112"/>
              <w:rPr>
                <w:sz w:val="24"/>
                <w:szCs w:val="24"/>
              </w:rPr>
            </w:pPr>
            <w:r>
              <w:rPr>
                <w:rFonts w:eastAsia="Times New Roman"/>
                <w:szCs w:val="20"/>
              </w:rPr>
              <w:t xml:space="preserve">   Baza</w:t>
            </w:r>
          </w:p>
        </w:tc>
        <w:tc>
          <w:tcPr>
            <w:tcW w:w="1077" w:type="dxa"/>
            <w:vAlign w:val="center"/>
          </w:tcPr>
          <w:p w:rsidR="000B0895" w:rsidRDefault="009827F6">
            <w:pPr>
              <w:widowControl w:val="0"/>
              <w:tabs>
                <w:tab w:val="left" w:pos="709"/>
                <w:tab w:val="left" w:pos="1134"/>
              </w:tabs>
              <w:spacing w:after="0" w:line="360" w:lineRule="atLeast"/>
              <w:ind w:left="-112"/>
              <w:jc w:val="center"/>
              <w:rPr>
                <w:sz w:val="24"/>
                <w:szCs w:val="24"/>
              </w:rPr>
            </w:pPr>
            <w:r>
              <w:rPr>
                <w:rFonts w:eastAsia="Times New Roman"/>
                <w:szCs w:val="20"/>
              </w:rPr>
              <w:t>2013</w:t>
            </w:r>
          </w:p>
        </w:tc>
        <w:tc>
          <w:tcPr>
            <w:tcW w:w="1078" w:type="dxa"/>
            <w:vAlign w:val="center"/>
          </w:tcPr>
          <w:p w:rsidR="000B0895" w:rsidRDefault="009827F6">
            <w:pPr>
              <w:widowControl w:val="0"/>
              <w:tabs>
                <w:tab w:val="left" w:pos="709"/>
                <w:tab w:val="left" w:pos="1134"/>
              </w:tabs>
              <w:spacing w:after="0" w:line="360" w:lineRule="atLeast"/>
              <w:ind w:left="-112"/>
              <w:jc w:val="center"/>
              <w:rPr>
                <w:sz w:val="24"/>
                <w:szCs w:val="24"/>
              </w:rPr>
            </w:pPr>
            <w:r>
              <w:rPr>
                <w:rFonts w:eastAsia="Times New Roman"/>
                <w:szCs w:val="20"/>
              </w:rPr>
              <w:t>2014</w:t>
            </w:r>
          </w:p>
        </w:tc>
        <w:tc>
          <w:tcPr>
            <w:tcW w:w="1077" w:type="dxa"/>
            <w:vAlign w:val="center"/>
          </w:tcPr>
          <w:p w:rsidR="000B0895" w:rsidRDefault="009827F6">
            <w:pPr>
              <w:widowControl w:val="0"/>
              <w:tabs>
                <w:tab w:val="left" w:pos="709"/>
                <w:tab w:val="left" w:pos="1134"/>
              </w:tabs>
              <w:spacing w:after="0" w:line="360" w:lineRule="atLeast"/>
              <w:ind w:left="-112"/>
              <w:jc w:val="center"/>
              <w:rPr>
                <w:sz w:val="24"/>
                <w:szCs w:val="24"/>
              </w:rPr>
            </w:pPr>
            <w:r>
              <w:rPr>
                <w:rFonts w:eastAsia="Times New Roman"/>
                <w:szCs w:val="20"/>
              </w:rPr>
              <w:t>2015</w:t>
            </w:r>
          </w:p>
        </w:tc>
        <w:tc>
          <w:tcPr>
            <w:tcW w:w="1077" w:type="dxa"/>
            <w:vAlign w:val="center"/>
          </w:tcPr>
          <w:p w:rsidR="000B0895" w:rsidRDefault="009827F6">
            <w:pPr>
              <w:widowControl w:val="0"/>
              <w:tabs>
                <w:tab w:val="left" w:pos="709"/>
                <w:tab w:val="left" w:pos="1134"/>
              </w:tabs>
              <w:spacing w:after="0" w:line="360" w:lineRule="atLeast"/>
              <w:ind w:left="-112"/>
              <w:jc w:val="center"/>
              <w:rPr>
                <w:sz w:val="24"/>
                <w:szCs w:val="24"/>
              </w:rPr>
            </w:pPr>
            <w:r>
              <w:rPr>
                <w:rFonts w:eastAsia="Times New Roman"/>
                <w:szCs w:val="20"/>
                <w:lang w:val="en-US"/>
              </w:rPr>
              <w:t>2016</w:t>
            </w:r>
          </w:p>
        </w:tc>
        <w:tc>
          <w:tcPr>
            <w:tcW w:w="1077" w:type="dxa"/>
            <w:vAlign w:val="center"/>
          </w:tcPr>
          <w:p w:rsidR="000B0895" w:rsidRDefault="009827F6">
            <w:pPr>
              <w:widowControl w:val="0"/>
              <w:tabs>
                <w:tab w:val="left" w:pos="709"/>
                <w:tab w:val="left" w:pos="1134"/>
              </w:tabs>
              <w:spacing w:after="0" w:line="360" w:lineRule="atLeast"/>
              <w:ind w:left="-112"/>
              <w:jc w:val="center"/>
              <w:rPr>
                <w:sz w:val="24"/>
                <w:szCs w:val="24"/>
              </w:rPr>
            </w:pPr>
            <w:r>
              <w:rPr>
                <w:rFonts w:eastAsia="Times New Roman"/>
                <w:szCs w:val="20"/>
                <w:lang w:val="en-US"/>
              </w:rPr>
              <w:t>2017</w:t>
            </w:r>
          </w:p>
        </w:tc>
        <w:tc>
          <w:tcPr>
            <w:tcW w:w="1078" w:type="dxa"/>
            <w:vAlign w:val="center"/>
          </w:tcPr>
          <w:p w:rsidR="000B0895" w:rsidRDefault="009827F6">
            <w:pPr>
              <w:widowControl w:val="0"/>
              <w:spacing w:after="0" w:line="240" w:lineRule="auto"/>
              <w:ind w:left="-112"/>
              <w:jc w:val="center"/>
              <w:rPr>
                <w:szCs w:val="20"/>
              </w:rPr>
            </w:pPr>
            <w:r>
              <w:rPr>
                <w:szCs w:val="20"/>
              </w:rPr>
              <w:t>2018</w:t>
            </w:r>
          </w:p>
        </w:tc>
        <w:tc>
          <w:tcPr>
            <w:tcW w:w="1077" w:type="dxa"/>
            <w:vAlign w:val="center"/>
          </w:tcPr>
          <w:p w:rsidR="000B0895" w:rsidRDefault="009827F6">
            <w:pPr>
              <w:widowControl w:val="0"/>
              <w:spacing w:after="0" w:line="240" w:lineRule="auto"/>
              <w:ind w:left="-112"/>
              <w:jc w:val="center"/>
              <w:rPr>
                <w:szCs w:val="20"/>
              </w:rPr>
            </w:pPr>
            <w:r>
              <w:rPr>
                <w:szCs w:val="20"/>
              </w:rPr>
              <w:t xml:space="preserve">  2019</w:t>
            </w:r>
          </w:p>
        </w:tc>
        <w:tc>
          <w:tcPr>
            <w:tcW w:w="1075" w:type="dxa"/>
            <w:vAlign w:val="center"/>
          </w:tcPr>
          <w:p w:rsidR="000B0895" w:rsidRDefault="009827F6">
            <w:pPr>
              <w:widowControl w:val="0"/>
              <w:spacing w:after="0" w:line="240" w:lineRule="auto"/>
              <w:jc w:val="center"/>
            </w:pPr>
            <w:r>
              <w:t>2020</w:t>
            </w:r>
          </w:p>
        </w:tc>
      </w:tr>
      <w:tr w:rsidR="000B0895">
        <w:tc>
          <w:tcPr>
            <w:tcW w:w="1476" w:type="dxa"/>
            <w:tcMar>
              <w:top w:w="113" w:type="dxa"/>
            </w:tcMar>
            <w:vAlign w:val="center"/>
          </w:tcPr>
          <w:p w:rsidR="000B0895" w:rsidRDefault="009827F6">
            <w:pPr>
              <w:widowControl w:val="0"/>
              <w:tabs>
                <w:tab w:val="left" w:pos="709"/>
                <w:tab w:val="left" w:pos="1134"/>
              </w:tabs>
              <w:spacing w:after="0" w:line="360" w:lineRule="auto"/>
              <w:ind w:left="-112"/>
              <w:jc w:val="center"/>
              <w:rPr>
                <w:sz w:val="24"/>
                <w:szCs w:val="24"/>
              </w:rPr>
            </w:pPr>
            <w:r>
              <w:rPr>
                <w:rFonts w:eastAsia="Times New Roman"/>
                <w:szCs w:val="20"/>
              </w:rPr>
              <w:t>CEEOL</w:t>
            </w:r>
          </w:p>
        </w:tc>
        <w:tc>
          <w:tcPr>
            <w:tcW w:w="1077" w:type="dxa"/>
            <w:tcMar>
              <w:top w:w="113" w:type="dxa"/>
            </w:tcMar>
            <w:vAlign w:val="center"/>
          </w:tcPr>
          <w:p w:rsidR="000B0895" w:rsidRDefault="009827F6">
            <w:pPr>
              <w:widowControl w:val="0"/>
              <w:spacing w:after="0" w:line="360" w:lineRule="auto"/>
              <w:ind w:left="-112"/>
              <w:jc w:val="right"/>
              <w:rPr>
                <w:szCs w:val="20"/>
              </w:rPr>
            </w:pPr>
            <w:r>
              <w:rPr>
                <w:szCs w:val="20"/>
              </w:rPr>
              <w:t>716</w:t>
            </w:r>
          </w:p>
        </w:tc>
        <w:tc>
          <w:tcPr>
            <w:tcW w:w="1078" w:type="dxa"/>
            <w:tcMar>
              <w:top w:w="113" w:type="dxa"/>
            </w:tcMar>
            <w:vAlign w:val="center"/>
          </w:tcPr>
          <w:p w:rsidR="000B0895" w:rsidRDefault="009827F6">
            <w:pPr>
              <w:widowControl w:val="0"/>
              <w:spacing w:after="0" w:line="360" w:lineRule="auto"/>
              <w:ind w:left="-112"/>
              <w:jc w:val="right"/>
              <w:rPr>
                <w:szCs w:val="20"/>
              </w:rPr>
            </w:pPr>
            <w:r>
              <w:rPr>
                <w:szCs w:val="20"/>
              </w:rPr>
              <w:t>491</w:t>
            </w:r>
          </w:p>
        </w:tc>
        <w:tc>
          <w:tcPr>
            <w:tcW w:w="1077" w:type="dxa"/>
            <w:tcMar>
              <w:top w:w="113" w:type="dxa"/>
            </w:tcMar>
            <w:vAlign w:val="center"/>
          </w:tcPr>
          <w:p w:rsidR="000B0895" w:rsidRDefault="009827F6">
            <w:pPr>
              <w:widowControl w:val="0"/>
              <w:spacing w:after="0" w:line="360" w:lineRule="auto"/>
              <w:ind w:left="-112"/>
              <w:jc w:val="right"/>
              <w:rPr>
                <w:szCs w:val="20"/>
              </w:rPr>
            </w:pPr>
            <w:r>
              <w:rPr>
                <w:szCs w:val="20"/>
              </w:rPr>
              <w:t>621</w:t>
            </w:r>
          </w:p>
        </w:tc>
        <w:tc>
          <w:tcPr>
            <w:tcW w:w="1077" w:type="dxa"/>
            <w:tcMar>
              <w:top w:w="113" w:type="dxa"/>
            </w:tcMar>
            <w:vAlign w:val="center"/>
          </w:tcPr>
          <w:p w:rsidR="000B0895" w:rsidRDefault="009827F6">
            <w:pPr>
              <w:widowControl w:val="0"/>
              <w:spacing w:after="0" w:line="360" w:lineRule="auto"/>
              <w:ind w:left="-112"/>
              <w:jc w:val="right"/>
              <w:rPr>
                <w:szCs w:val="20"/>
              </w:rPr>
            </w:pPr>
            <w:r>
              <w:rPr>
                <w:szCs w:val="20"/>
              </w:rPr>
              <w:t>784</w:t>
            </w:r>
          </w:p>
        </w:tc>
        <w:tc>
          <w:tcPr>
            <w:tcW w:w="1077" w:type="dxa"/>
            <w:tcMar>
              <w:top w:w="113" w:type="dxa"/>
            </w:tcMar>
            <w:vAlign w:val="center"/>
          </w:tcPr>
          <w:p w:rsidR="000B0895" w:rsidRDefault="009827F6">
            <w:pPr>
              <w:widowControl w:val="0"/>
              <w:spacing w:after="0" w:line="360" w:lineRule="auto"/>
              <w:ind w:left="-112"/>
              <w:jc w:val="right"/>
              <w:rPr>
                <w:szCs w:val="20"/>
              </w:rPr>
            </w:pPr>
            <w:r>
              <w:rPr>
                <w:szCs w:val="20"/>
              </w:rPr>
              <w:t>870</w:t>
            </w:r>
          </w:p>
        </w:tc>
        <w:tc>
          <w:tcPr>
            <w:tcW w:w="1078" w:type="dxa"/>
            <w:tcMar>
              <w:top w:w="113" w:type="dxa"/>
            </w:tcMar>
            <w:vAlign w:val="center"/>
          </w:tcPr>
          <w:p w:rsidR="000B0895" w:rsidRDefault="009827F6">
            <w:pPr>
              <w:widowControl w:val="0"/>
              <w:spacing w:after="0" w:line="360" w:lineRule="auto"/>
              <w:ind w:left="-112"/>
              <w:jc w:val="right"/>
              <w:rPr>
                <w:szCs w:val="20"/>
              </w:rPr>
            </w:pPr>
            <w:r>
              <w:rPr>
                <w:szCs w:val="20"/>
              </w:rPr>
              <w:t>1507</w:t>
            </w:r>
          </w:p>
        </w:tc>
        <w:tc>
          <w:tcPr>
            <w:tcW w:w="1077" w:type="dxa"/>
            <w:tcMar>
              <w:top w:w="113" w:type="dxa"/>
            </w:tcMar>
            <w:vAlign w:val="center"/>
          </w:tcPr>
          <w:p w:rsidR="000B0895" w:rsidRDefault="009827F6">
            <w:pPr>
              <w:widowControl w:val="0"/>
              <w:spacing w:after="0" w:line="360" w:lineRule="auto"/>
              <w:ind w:left="-112"/>
              <w:jc w:val="right"/>
              <w:rPr>
                <w:szCs w:val="20"/>
              </w:rPr>
            </w:pPr>
            <w:r>
              <w:rPr>
                <w:szCs w:val="20"/>
              </w:rPr>
              <w:t>1208</w:t>
            </w:r>
          </w:p>
        </w:tc>
        <w:tc>
          <w:tcPr>
            <w:tcW w:w="1075" w:type="dxa"/>
            <w:tcMar>
              <w:top w:w="113" w:type="dxa"/>
            </w:tcMar>
            <w:vAlign w:val="center"/>
          </w:tcPr>
          <w:p w:rsidR="000B0895" w:rsidRDefault="009827F6">
            <w:pPr>
              <w:widowControl w:val="0"/>
              <w:spacing w:after="0" w:line="360" w:lineRule="auto"/>
              <w:jc w:val="right"/>
            </w:pPr>
            <w:r>
              <w:t>1019</w:t>
            </w:r>
          </w:p>
        </w:tc>
      </w:tr>
      <w:tr w:rsidR="000B0895">
        <w:tc>
          <w:tcPr>
            <w:tcW w:w="1476" w:type="dxa"/>
            <w:tcMar>
              <w:top w:w="113" w:type="dxa"/>
            </w:tcMar>
            <w:vAlign w:val="center"/>
          </w:tcPr>
          <w:p w:rsidR="000B0895" w:rsidRDefault="009827F6">
            <w:pPr>
              <w:widowControl w:val="0"/>
              <w:tabs>
                <w:tab w:val="left" w:pos="709"/>
                <w:tab w:val="left" w:pos="1134"/>
              </w:tabs>
              <w:spacing w:after="0" w:line="360" w:lineRule="auto"/>
              <w:ind w:left="-112"/>
              <w:jc w:val="center"/>
              <w:rPr>
                <w:sz w:val="24"/>
                <w:szCs w:val="24"/>
              </w:rPr>
            </w:pPr>
            <w:r>
              <w:rPr>
                <w:rFonts w:eastAsia="Times New Roman"/>
                <w:szCs w:val="20"/>
              </w:rPr>
              <w:t>EBSCO</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rPr>
              <w:t>1345</w:t>
            </w:r>
          </w:p>
        </w:tc>
        <w:tc>
          <w:tcPr>
            <w:tcW w:w="1078"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rPr>
              <w:t>1345</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rPr>
              <w:t>2913</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lang w:val="en-US"/>
              </w:rPr>
              <w:t>2121</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lang w:val="en-US"/>
              </w:rPr>
              <w:t>1063</w:t>
            </w:r>
          </w:p>
        </w:tc>
        <w:tc>
          <w:tcPr>
            <w:tcW w:w="1078" w:type="dxa"/>
            <w:tcMar>
              <w:top w:w="113" w:type="dxa"/>
            </w:tcMar>
            <w:vAlign w:val="center"/>
          </w:tcPr>
          <w:p w:rsidR="000B0895" w:rsidRDefault="009827F6">
            <w:pPr>
              <w:widowControl w:val="0"/>
              <w:spacing w:after="0" w:line="360" w:lineRule="auto"/>
              <w:ind w:left="-112"/>
              <w:jc w:val="right"/>
              <w:rPr>
                <w:szCs w:val="20"/>
              </w:rPr>
            </w:pPr>
            <w:r>
              <w:rPr>
                <w:szCs w:val="20"/>
              </w:rPr>
              <w:t>2489</w:t>
            </w:r>
          </w:p>
        </w:tc>
        <w:tc>
          <w:tcPr>
            <w:tcW w:w="1077" w:type="dxa"/>
            <w:tcMar>
              <w:top w:w="113" w:type="dxa"/>
            </w:tcMar>
            <w:vAlign w:val="center"/>
          </w:tcPr>
          <w:p w:rsidR="000B0895" w:rsidRDefault="009827F6">
            <w:pPr>
              <w:widowControl w:val="0"/>
              <w:spacing w:after="0" w:line="360" w:lineRule="auto"/>
              <w:ind w:left="-112"/>
              <w:jc w:val="right"/>
              <w:rPr>
                <w:szCs w:val="20"/>
              </w:rPr>
            </w:pPr>
            <w:r>
              <w:rPr>
                <w:szCs w:val="20"/>
              </w:rPr>
              <w:t>1415</w:t>
            </w:r>
          </w:p>
        </w:tc>
        <w:tc>
          <w:tcPr>
            <w:tcW w:w="1075" w:type="dxa"/>
            <w:tcMar>
              <w:top w:w="113" w:type="dxa"/>
            </w:tcMar>
            <w:vAlign w:val="center"/>
          </w:tcPr>
          <w:p w:rsidR="000B0895" w:rsidRDefault="009827F6">
            <w:pPr>
              <w:widowControl w:val="0"/>
              <w:spacing w:after="0" w:line="360" w:lineRule="auto"/>
              <w:ind w:left="-112"/>
              <w:jc w:val="right"/>
              <w:rPr>
                <w:szCs w:val="20"/>
              </w:rPr>
            </w:pPr>
            <w:r>
              <w:rPr>
                <w:szCs w:val="20"/>
              </w:rPr>
              <w:t>1314</w:t>
            </w:r>
          </w:p>
        </w:tc>
      </w:tr>
      <w:tr w:rsidR="000B0895">
        <w:tc>
          <w:tcPr>
            <w:tcW w:w="1476" w:type="dxa"/>
            <w:tcMar>
              <w:top w:w="113" w:type="dxa"/>
            </w:tcMar>
            <w:vAlign w:val="center"/>
          </w:tcPr>
          <w:p w:rsidR="000B0895" w:rsidRDefault="009827F6">
            <w:pPr>
              <w:widowControl w:val="0"/>
              <w:tabs>
                <w:tab w:val="left" w:pos="709"/>
                <w:tab w:val="left" w:pos="1134"/>
              </w:tabs>
              <w:spacing w:after="0" w:line="360" w:lineRule="auto"/>
              <w:ind w:left="-112"/>
              <w:jc w:val="center"/>
              <w:rPr>
                <w:sz w:val="24"/>
                <w:szCs w:val="24"/>
              </w:rPr>
            </w:pPr>
            <w:r>
              <w:rPr>
                <w:rFonts w:eastAsia="Times New Roman"/>
                <w:szCs w:val="20"/>
              </w:rPr>
              <w:t>SPRINGER</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rPr>
              <w:t>9187</w:t>
            </w:r>
          </w:p>
        </w:tc>
        <w:tc>
          <w:tcPr>
            <w:tcW w:w="1078"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rPr>
              <w:t>15090</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rPr>
              <w:t>48384</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lang w:val="en-US"/>
              </w:rPr>
              <w:t>96917</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rPr>
              <w:t>44369</w:t>
            </w:r>
          </w:p>
        </w:tc>
        <w:tc>
          <w:tcPr>
            <w:tcW w:w="1078" w:type="dxa"/>
            <w:tcMar>
              <w:top w:w="113" w:type="dxa"/>
            </w:tcMar>
            <w:vAlign w:val="center"/>
          </w:tcPr>
          <w:p w:rsidR="000B0895" w:rsidRDefault="009827F6">
            <w:pPr>
              <w:widowControl w:val="0"/>
              <w:spacing w:after="0" w:line="360" w:lineRule="auto"/>
              <w:ind w:left="-112"/>
              <w:jc w:val="right"/>
              <w:rPr>
                <w:szCs w:val="20"/>
              </w:rPr>
            </w:pPr>
            <w:r>
              <w:rPr>
                <w:szCs w:val="20"/>
              </w:rPr>
              <w:t>130054</w:t>
            </w:r>
          </w:p>
        </w:tc>
        <w:tc>
          <w:tcPr>
            <w:tcW w:w="1077" w:type="dxa"/>
            <w:tcMar>
              <w:top w:w="113" w:type="dxa"/>
            </w:tcMar>
            <w:vAlign w:val="center"/>
          </w:tcPr>
          <w:p w:rsidR="000B0895" w:rsidRDefault="009827F6">
            <w:pPr>
              <w:widowControl w:val="0"/>
              <w:spacing w:after="0" w:line="360" w:lineRule="auto"/>
              <w:ind w:left="-112"/>
              <w:jc w:val="right"/>
              <w:rPr>
                <w:szCs w:val="20"/>
              </w:rPr>
            </w:pPr>
            <w:r>
              <w:rPr>
                <w:szCs w:val="20"/>
              </w:rPr>
              <w:t>163231</w:t>
            </w:r>
          </w:p>
        </w:tc>
        <w:tc>
          <w:tcPr>
            <w:tcW w:w="1075" w:type="dxa"/>
            <w:tcMar>
              <w:top w:w="113" w:type="dxa"/>
            </w:tcMar>
            <w:vAlign w:val="center"/>
          </w:tcPr>
          <w:p w:rsidR="000B0895" w:rsidRDefault="009827F6">
            <w:pPr>
              <w:widowControl w:val="0"/>
              <w:spacing w:after="0" w:line="360" w:lineRule="auto"/>
              <w:jc w:val="right"/>
            </w:pPr>
            <w:r>
              <w:t>205477</w:t>
            </w:r>
          </w:p>
        </w:tc>
      </w:tr>
      <w:tr w:rsidR="000B0895">
        <w:tc>
          <w:tcPr>
            <w:tcW w:w="1476" w:type="dxa"/>
            <w:tcMar>
              <w:top w:w="113" w:type="dxa"/>
            </w:tcMar>
            <w:vAlign w:val="center"/>
          </w:tcPr>
          <w:p w:rsidR="000B0895" w:rsidRDefault="009827F6">
            <w:pPr>
              <w:widowControl w:val="0"/>
              <w:tabs>
                <w:tab w:val="left" w:pos="709"/>
                <w:tab w:val="left" w:pos="1134"/>
              </w:tabs>
              <w:spacing w:after="0" w:line="360" w:lineRule="auto"/>
              <w:ind w:left="-112"/>
              <w:jc w:val="center"/>
              <w:rPr>
                <w:sz w:val="24"/>
                <w:szCs w:val="24"/>
              </w:rPr>
            </w:pPr>
            <w:r>
              <w:rPr>
                <w:rFonts w:eastAsia="Times New Roman"/>
                <w:szCs w:val="20"/>
                <w:lang w:val="en-US"/>
              </w:rPr>
              <w:t>Science Direct</w:t>
            </w:r>
            <w:r>
              <w:rPr>
                <w:rFonts w:eastAsia="Times New Roman"/>
                <w:szCs w:val="20"/>
                <w:lang w:val="en-US"/>
              </w:rPr>
              <w:br/>
              <w:t>(ELSEVIER)</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lang w:val="en-US"/>
              </w:rPr>
              <w:t>13315</w:t>
            </w:r>
          </w:p>
        </w:tc>
        <w:tc>
          <w:tcPr>
            <w:tcW w:w="1078"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lang w:val="en-US"/>
              </w:rPr>
              <w:t>13315</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rPr>
              <w:t>9392</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lang w:val="en-US"/>
              </w:rPr>
              <w:t>19632</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rPr>
              <w:t>18194</w:t>
            </w:r>
          </w:p>
        </w:tc>
        <w:tc>
          <w:tcPr>
            <w:tcW w:w="1078" w:type="dxa"/>
            <w:tcMar>
              <w:top w:w="113" w:type="dxa"/>
            </w:tcMar>
            <w:vAlign w:val="center"/>
          </w:tcPr>
          <w:p w:rsidR="000B0895" w:rsidRDefault="009827F6">
            <w:pPr>
              <w:widowControl w:val="0"/>
              <w:spacing w:after="0" w:line="360" w:lineRule="auto"/>
              <w:ind w:left="-112"/>
              <w:jc w:val="right"/>
              <w:rPr>
                <w:szCs w:val="20"/>
              </w:rPr>
            </w:pPr>
            <w:r>
              <w:rPr>
                <w:szCs w:val="20"/>
              </w:rPr>
              <w:t>22172</w:t>
            </w:r>
          </w:p>
        </w:tc>
        <w:tc>
          <w:tcPr>
            <w:tcW w:w="1077" w:type="dxa"/>
            <w:tcMar>
              <w:top w:w="113" w:type="dxa"/>
            </w:tcMar>
            <w:vAlign w:val="center"/>
          </w:tcPr>
          <w:p w:rsidR="000B0895" w:rsidRDefault="009827F6">
            <w:pPr>
              <w:widowControl w:val="0"/>
              <w:spacing w:after="0" w:line="360" w:lineRule="auto"/>
              <w:ind w:left="-112"/>
              <w:jc w:val="right"/>
              <w:rPr>
                <w:szCs w:val="20"/>
              </w:rPr>
            </w:pPr>
            <w:r>
              <w:rPr>
                <w:szCs w:val="20"/>
              </w:rPr>
              <w:t>14151</w:t>
            </w:r>
          </w:p>
        </w:tc>
        <w:tc>
          <w:tcPr>
            <w:tcW w:w="1075" w:type="dxa"/>
            <w:tcMar>
              <w:top w:w="113" w:type="dxa"/>
            </w:tcMar>
            <w:vAlign w:val="center"/>
          </w:tcPr>
          <w:p w:rsidR="000B0895" w:rsidRDefault="009827F6">
            <w:pPr>
              <w:widowControl w:val="0"/>
              <w:spacing w:after="0" w:line="360" w:lineRule="auto"/>
              <w:jc w:val="right"/>
            </w:pPr>
            <w:r>
              <w:t>10218</w:t>
            </w:r>
          </w:p>
        </w:tc>
      </w:tr>
      <w:tr w:rsidR="000B0895">
        <w:tc>
          <w:tcPr>
            <w:tcW w:w="1476" w:type="dxa"/>
            <w:tcMar>
              <w:top w:w="113" w:type="dxa"/>
            </w:tcMar>
            <w:vAlign w:val="center"/>
          </w:tcPr>
          <w:p w:rsidR="000B0895" w:rsidRDefault="009827F6">
            <w:pPr>
              <w:widowControl w:val="0"/>
              <w:tabs>
                <w:tab w:val="left" w:pos="709"/>
                <w:tab w:val="left" w:pos="1134"/>
              </w:tabs>
              <w:spacing w:after="0" w:line="360" w:lineRule="auto"/>
              <w:ind w:left="-112"/>
              <w:jc w:val="center"/>
              <w:rPr>
                <w:rFonts w:eastAsia="Times New Roman"/>
                <w:szCs w:val="20"/>
                <w:lang w:val="en-US"/>
              </w:rPr>
            </w:pPr>
            <w:proofErr w:type="spellStart"/>
            <w:r>
              <w:rPr>
                <w:rFonts w:eastAsia="Times New Roman"/>
                <w:szCs w:val="20"/>
                <w:lang w:val="en-US"/>
              </w:rPr>
              <w:t>SciVal</w:t>
            </w:r>
            <w:proofErr w:type="spellEnd"/>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rFonts w:eastAsia="Times New Roman"/>
                <w:szCs w:val="20"/>
                <w:lang w:val="en-US"/>
              </w:rPr>
            </w:pPr>
            <w:r>
              <w:rPr>
                <w:rFonts w:eastAsia="Times New Roman"/>
                <w:szCs w:val="20"/>
                <w:lang w:val="en-US"/>
              </w:rPr>
              <w:t>-</w:t>
            </w:r>
          </w:p>
        </w:tc>
        <w:tc>
          <w:tcPr>
            <w:tcW w:w="1078" w:type="dxa"/>
            <w:tcMar>
              <w:top w:w="113" w:type="dxa"/>
            </w:tcMar>
            <w:vAlign w:val="center"/>
          </w:tcPr>
          <w:p w:rsidR="000B0895" w:rsidRDefault="009827F6">
            <w:pPr>
              <w:widowControl w:val="0"/>
              <w:tabs>
                <w:tab w:val="left" w:pos="709"/>
                <w:tab w:val="left" w:pos="1134"/>
              </w:tabs>
              <w:spacing w:after="0" w:line="360" w:lineRule="auto"/>
              <w:ind w:left="-112"/>
              <w:jc w:val="right"/>
              <w:rPr>
                <w:rFonts w:eastAsia="Times New Roman"/>
                <w:szCs w:val="20"/>
                <w:lang w:val="en-US"/>
              </w:rPr>
            </w:pPr>
            <w:r>
              <w:rPr>
                <w:rFonts w:eastAsia="Times New Roman"/>
                <w:szCs w:val="20"/>
                <w:lang w:val="en-US"/>
              </w:rPr>
              <w:t>-</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rFonts w:eastAsia="Times New Roman"/>
                <w:szCs w:val="20"/>
              </w:rPr>
            </w:pPr>
            <w:r>
              <w:rPr>
                <w:rFonts w:eastAsia="Times New Roman"/>
                <w:szCs w:val="20"/>
              </w:rPr>
              <w:t>-</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rFonts w:eastAsia="Times New Roman"/>
                <w:szCs w:val="20"/>
                <w:lang w:val="en-US"/>
              </w:rPr>
            </w:pPr>
            <w:r>
              <w:rPr>
                <w:rFonts w:eastAsia="Times New Roman"/>
                <w:szCs w:val="20"/>
                <w:lang w:val="en-US"/>
              </w:rPr>
              <w:t>-</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rFonts w:eastAsia="Times New Roman"/>
                <w:szCs w:val="20"/>
              </w:rPr>
            </w:pPr>
            <w:r>
              <w:rPr>
                <w:rFonts w:eastAsia="Times New Roman"/>
                <w:szCs w:val="20"/>
              </w:rPr>
              <w:t>-</w:t>
            </w:r>
          </w:p>
        </w:tc>
        <w:tc>
          <w:tcPr>
            <w:tcW w:w="1078" w:type="dxa"/>
            <w:tcMar>
              <w:top w:w="113" w:type="dxa"/>
            </w:tcMar>
            <w:vAlign w:val="center"/>
          </w:tcPr>
          <w:p w:rsidR="000B0895" w:rsidRDefault="009827F6">
            <w:pPr>
              <w:widowControl w:val="0"/>
              <w:spacing w:after="0" w:line="360" w:lineRule="auto"/>
              <w:ind w:left="-112"/>
              <w:jc w:val="right"/>
              <w:rPr>
                <w:szCs w:val="20"/>
              </w:rPr>
            </w:pPr>
            <w:r>
              <w:rPr>
                <w:szCs w:val="20"/>
              </w:rPr>
              <w:t>482</w:t>
            </w:r>
          </w:p>
        </w:tc>
        <w:tc>
          <w:tcPr>
            <w:tcW w:w="1077" w:type="dxa"/>
            <w:tcMar>
              <w:top w:w="113" w:type="dxa"/>
            </w:tcMar>
            <w:vAlign w:val="center"/>
          </w:tcPr>
          <w:p w:rsidR="000B0895" w:rsidRDefault="009827F6">
            <w:pPr>
              <w:widowControl w:val="0"/>
              <w:spacing w:after="0" w:line="360" w:lineRule="auto"/>
              <w:ind w:left="-112"/>
              <w:jc w:val="right"/>
              <w:rPr>
                <w:szCs w:val="20"/>
              </w:rPr>
            </w:pPr>
            <w:r>
              <w:rPr>
                <w:szCs w:val="20"/>
              </w:rPr>
              <w:t>42</w:t>
            </w:r>
          </w:p>
        </w:tc>
        <w:tc>
          <w:tcPr>
            <w:tcW w:w="1075" w:type="dxa"/>
            <w:tcMar>
              <w:top w:w="113" w:type="dxa"/>
            </w:tcMar>
            <w:vAlign w:val="center"/>
          </w:tcPr>
          <w:p w:rsidR="000B0895" w:rsidRDefault="009827F6">
            <w:pPr>
              <w:widowControl w:val="0"/>
              <w:spacing w:after="0" w:line="360" w:lineRule="auto"/>
              <w:ind w:left="-112"/>
              <w:jc w:val="right"/>
              <w:rPr>
                <w:szCs w:val="20"/>
              </w:rPr>
            </w:pPr>
            <w:r>
              <w:rPr>
                <w:szCs w:val="20"/>
              </w:rPr>
              <w:t>50</w:t>
            </w:r>
          </w:p>
        </w:tc>
      </w:tr>
      <w:tr w:rsidR="000B0895">
        <w:tc>
          <w:tcPr>
            <w:tcW w:w="1476" w:type="dxa"/>
            <w:tcMar>
              <w:top w:w="113" w:type="dxa"/>
            </w:tcMar>
            <w:vAlign w:val="center"/>
          </w:tcPr>
          <w:p w:rsidR="000B0895" w:rsidRDefault="009827F6">
            <w:pPr>
              <w:widowControl w:val="0"/>
              <w:tabs>
                <w:tab w:val="left" w:pos="709"/>
                <w:tab w:val="left" w:pos="1134"/>
              </w:tabs>
              <w:spacing w:after="0" w:line="360" w:lineRule="auto"/>
              <w:ind w:left="-112"/>
              <w:jc w:val="center"/>
              <w:rPr>
                <w:sz w:val="24"/>
                <w:szCs w:val="24"/>
              </w:rPr>
            </w:pPr>
            <w:r>
              <w:rPr>
                <w:rFonts w:eastAsia="Times New Roman"/>
                <w:szCs w:val="20"/>
                <w:lang w:val="en-US"/>
              </w:rPr>
              <w:t>Wiley Blackwell</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lang w:val="en-US"/>
              </w:rPr>
              <w:t>446</w:t>
            </w:r>
          </w:p>
        </w:tc>
        <w:tc>
          <w:tcPr>
            <w:tcW w:w="1078" w:type="dxa"/>
            <w:tcMar>
              <w:top w:w="113" w:type="dxa"/>
            </w:tcMar>
            <w:vAlign w:val="center"/>
          </w:tcPr>
          <w:p w:rsidR="000B0895" w:rsidRDefault="009827F6">
            <w:pPr>
              <w:widowControl w:val="0"/>
              <w:tabs>
                <w:tab w:val="left" w:pos="709"/>
                <w:tab w:val="left" w:pos="1134"/>
              </w:tabs>
              <w:spacing w:after="0" w:line="360" w:lineRule="auto"/>
              <w:ind w:left="-112"/>
              <w:contextualSpacing/>
              <w:jc w:val="right"/>
              <w:rPr>
                <w:rFonts w:eastAsia="Times New Roman"/>
                <w:szCs w:val="20"/>
              </w:rPr>
            </w:pPr>
            <w:r>
              <w:rPr>
                <w:rFonts w:eastAsia="Times New Roman"/>
                <w:szCs w:val="20"/>
              </w:rPr>
              <w:t>2286</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rPr>
              <w:t>940</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lang w:val="en-US"/>
              </w:rPr>
              <w:t>860</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rPr>
              <w:t>1279</w:t>
            </w:r>
          </w:p>
        </w:tc>
        <w:tc>
          <w:tcPr>
            <w:tcW w:w="1078" w:type="dxa"/>
            <w:tcMar>
              <w:top w:w="113" w:type="dxa"/>
            </w:tcMar>
            <w:vAlign w:val="center"/>
          </w:tcPr>
          <w:p w:rsidR="000B0895" w:rsidRDefault="009827F6">
            <w:pPr>
              <w:widowControl w:val="0"/>
              <w:spacing w:after="0" w:line="360" w:lineRule="auto"/>
              <w:ind w:left="-112"/>
              <w:jc w:val="right"/>
              <w:rPr>
                <w:szCs w:val="20"/>
              </w:rPr>
            </w:pPr>
            <w:r>
              <w:rPr>
                <w:szCs w:val="20"/>
              </w:rPr>
              <w:t>1842</w:t>
            </w:r>
          </w:p>
        </w:tc>
        <w:tc>
          <w:tcPr>
            <w:tcW w:w="1077" w:type="dxa"/>
            <w:tcMar>
              <w:top w:w="113" w:type="dxa"/>
            </w:tcMar>
            <w:vAlign w:val="center"/>
          </w:tcPr>
          <w:p w:rsidR="000B0895" w:rsidRDefault="009827F6">
            <w:pPr>
              <w:widowControl w:val="0"/>
              <w:spacing w:after="0" w:line="360" w:lineRule="auto"/>
              <w:ind w:left="-112"/>
              <w:jc w:val="right"/>
              <w:rPr>
                <w:szCs w:val="20"/>
              </w:rPr>
            </w:pPr>
            <w:r>
              <w:rPr>
                <w:szCs w:val="20"/>
              </w:rPr>
              <w:t>1522</w:t>
            </w:r>
          </w:p>
        </w:tc>
        <w:tc>
          <w:tcPr>
            <w:tcW w:w="1075" w:type="dxa"/>
            <w:tcMar>
              <w:top w:w="113" w:type="dxa"/>
            </w:tcMar>
            <w:vAlign w:val="center"/>
          </w:tcPr>
          <w:p w:rsidR="000B0895" w:rsidRDefault="009827F6">
            <w:pPr>
              <w:widowControl w:val="0"/>
              <w:spacing w:after="0" w:line="360" w:lineRule="auto"/>
              <w:jc w:val="right"/>
            </w:pPr>
            <w:r>
              <w:t>916</w:t>
            </w:r>
          </w:p>
        </w:tc>
      </w:tr>
      <w:tr w:rsidR="000B0895">
        <w:tc>
          <w:tcPr>
            <w:tcW w:w="1476" w:type="dxa"/>
            <w:tcMar>
              <w:top w:w="113" w:type="dxa"/>
            </w:tcMar>
            <w:vAlign w:val="center"/>
          </w:tcPr>
          <w:p w:rsidR="000B0895" w:rsidRDefault="009827F6">
            <w:pPr>
              <w:widowControl w:val="0"/>
              <w:tabs>
                <w:tab w:val="left" w:pos="709"/>
                <w:tab w:val="left" w:pos="1134"/>
              </w:tabs>
              <w:spacing w:after="0" w:line="360" w:lineRule="auto"/>
              <w:ind w:left="-112"/>
              <w:jc w:val="center"/>
              <w:rPr>
                <w:rFonts w:eastAsia="Times New Roman"/>
                <w:szCs w:val="20"/>
                <w:lang w:val="en-US"/>
              </w:rPr>
            </w:pPr>
            <w:r>
              <w:rPr>
                <w:rFonts w:eastAsia="Times New Roman"/>
                <w:szCs w:val="20"/>
                <w:lang w:val="en-US"/>
              </w:rPr>
              <w:t>NATURE</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rFonts w:eastAsia="Times New Roman"/>
                <w:szCs w:val="20"/>
              </w:rPr>
            </w:pPr>
            <w:r>
              <w:rPr>
                <w:rFonts w:eastAsia="Times New Roman"/>
                <w:szCs w:val="20"/>
              </w:rPr>
              <w:t>6</w:t>
            </w:r>
          </w:p>
        </w:tc>
        <w:tc>
          <w:tcPr>
            <w:tcW w:w="1078" w:type="dxa"/>
            <w:tcMar>
              <w:top w:w="113" w:type="dxa"/>
            </w:tcMar>
            <w:vAlign w:val="center"/>
          </w:tcPr>
          <w:p w:rsidR="000B0895" w:rsidRDefault="009827F6">
            <w:pPr>
              <w:widowControl w:val="0"/>
              <w:tabs>
                <w:tab w:val="left" w:pos="709"/>
                <w:tab w:val="left" w:pos="1134"/>
              </w:tabs>
              <w:spacing w:after="0" w:line="360" w:lineRule="auto"/>
              <w:ind w:left="-112"/>
              <w:jc w:val="right"/>
              <w:rPr>
                <w:rFonts w:eastAsia="Times New Roman"/>
                <w:szCs w:val="20"/>
              </w:rPr>
            </w:pPr>
            <w:r>
              <w:rPr>
                <w:rFonts w:eastAsia="Times New Roman"/>
                <w:szCs w:val="20"/>
              </w:rPr>
              <w:t>24</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rFonts w:eastAsia="Times New Roman"/>
                <w:szCs w:val="20"/>
              </w:rPr>
            </w:pPr>
            <w:r>
              <w:rPr>
                <w:rFonts w:eastAsia="Times New Roman"/>
                <w:szCs w:val="20"/>
              </w:rPr>
              <w:t>12</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rFonts w:eastAsia="Times New Roman"/>
                <w:szCs w:val="20"/>
                <w:lang w:val="en-US"/>
              </w:rPr>
            </w:pPr>
            <w:r>
              <w:rPr>
                <w:rFonts w:eastAsia="Times New Roman"/>
                <w:szCs w:val="20"/>
                <w:lang w:val="en-US"/>
              </w:rPr>
              <w:t>17</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rFonts w:eastAsia="Times New Roman"/>
                <w:szCs w:val="20"/>
              </w:rPr>
            </w:pPr>
            <w:r>
              <w:rPr>
                <w:rFonts w:eastAsia="Times New Roman"/>
                <w:szCs w:val="20"/>
              </w:rPr>
              <w:t>6</w:t>
            </w:r>
          </w:p>
        </w:tc>
        <w:tc>
          <w:tcPr>
            <w:tcW w:w="1078" w:type="dxa"/>
            <w:tcMar>
              <w:top w:w="113" w:type="dxa"/>
            </w:tcMar>
            <w:vAlign w:val="center"/>
          </w:tcPr>
          <w:p w:rsidR="000B0895" w:rsidRDefault="009827F6">
            <w:pPr>
              <w:widowControl w:val="0"/>
              <w:spacing w:after="0" w:line="360" w:lineRule="auto"/>
              <w:ind w:left="-112"/>
              <w:jc w:val="right"/>
              <w:rPr>
                <w:szCs w:val="20"/>
              </w:rPr>
            </w:pPr>
            <w:r>
              <w:rPr>
                <w:szCs w:val="20"/>
              </w:rPr>
              <w:t>14</w:t>
            </w:r>
          </w:p>
        </w:tc>
        <w:tc>
          <w:tcPr>
            <w:tcW w:w="1077" w:type="dxa"/>
            <w:tcMar>
              <w:top w:w="113" w:type="dxa"/>
            </w:tcMar>
            <w:vAlign w:val="center"/>
          </w:tcPr>
          <w:p w:rsidR="000B0895" w:rsidRDefault="009827F6">
            <w:pPr>
              <w:widowControl w:val="0"/>
              <w:spacing w:after="0" w:line="360" w:lineRule="auto"/>
              <w:ind w:left="-112"/>
              <w:jc w:val="right"/>
              <w:rPr>
                <w:szCs w:val="20"/>
              </w:rPr>
            </w:pPr>
            <w:r>
              <w:rPr>
                <w:szCs w:val="20"/>
              </w:rPr>
              <w:t>34</w:t>
            </w:r>
          </w:p>
        </w:tc>
        <w:tc>
          <w:tcPr>
            <w:tcW w:w="1075" w:type="dxa"/>
            <w:tcMar>
              <w:top w:w="113" w:type="dxa"/>
            </w:tcMar>
            <w:vAlign w:val="center"/>
          </w:tcPr>
          <w:p w:rsidR="000B0895" w:rsidRDefault="009827F6">
            <w:pPr>
              <w:widowControl w:val="0"/>
              <w:spacing w:after="0" w:line="360" w:lineRule="auto"/>
              <w:jc w:val="right"/>
            </w:pPr>
            <w:r>
              <w:t>205</w:t>
            </w:r>
          </w:p>
        </w:tc>
      </w:tr>
      <w:tr w:rsidR="000B0895">
        <w:tc>
          <w:tcPr>
            <w:tcW w:w="1476" w:type="dxa"/>
            <w:tcMar>
              <w:top w:w="113" w:type="dxa"/>
            </w:tcMar>
            <w:vAlign w:val="center"/>
          </w:tcPr>
          <w:p w:rsidR="000B0895" w:rsidRDefault="009827F6">
            <w:pPr>
              <w:widowControl w:val="0"/>
              <w:tabs>
                <w:tab w:val="left" w:pos="709"/>
                <w:tab w:val="left" w:pos="1134"/>
              </w:tabs>
              <w:spacing w:after="0" w:line="360" w:lineRule="auto"/>
              <w:ind w:left="-112"/>
              <w:jc w:val="center"/>
              <w:rPr>
                <w:sz w:val="24"/>
                <w:szCs w:val="24"/>
              </w:rPr>
            </w:pPr>
            <w:r>
              <w:rPr>
                <w:rFonts w:eastAsia="Times New Roman"/>
                <w:szCs w:val="20"/>
                <w:lang w:val="en-US"/>
              </w:rPr>
              <w:t>SCIENCE</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rPr>
              <w:t>5</w:t>
            </w:r>
          </w:p>
        </w:tc>
        <w:tc>
          <w:tcPr>
            <w:tcW w:w="1078"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rPr>
              <w:t>49</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rPr>
              <w:t>24</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lang w:val="en-US"/>
              </w:rPr>
              <w:t>5</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szCs w:val="20"/>
              </w:rPr>
              <w:t>35</w:t>
            </w:r>
          </w:p>
        </w:tc>
        <w:tc>
          <w:tcPr>
            <w:tcW w:w="1078" w:type="dxa"/>
            <w:tcMar>
              <w:top w:w="113" w:type="dxa"/>
            </w:tcMar>
            <w:vAlign w:val="center"/>
          </w:tcPr>
          <w:p w:rsidR="000B0895" w:rsidRDefault="009827F6">
            <w:pPr>
              <w:widowControl w:val="0"/>
              <w:spacing w:after="0" w:line="360" w:lineRule="auto"/>
              <w:ind w:left="-112"/>
              <w:jc w:val="right"/>
              <w:rPr>
                <w:szCs w:val="20"/>
              </w:rPr>
            </w:pPr>
            <w:r>
              <w:rPr>
                <w:szCs w:val="20"/>
              </w:rPr>
              <w:t>36</w:t>
            </w:r>
          </w:p>
        </w:tc>
        <w:tc>
          <w:tcPr>
            <w:tcW w:w="1077" w:type="dxa"/>
            <w:tcMar>
              <w:top w:w="113" w:type="dxa"/>
            </w:tcMar>
            <w:vAlign w:val="center"/>
          </w:tcPr>
          <w:p w:rsidR="000B0895" w:rsidRDefault="009827F6">
            <w:pPr>
              <w:widowControl w:val="0"/>
              <w:spacing w:after="0" w:line="360" w:lineRule="auto"/>
              <w:ind w:left="-112"/>
              <w:jc w:val="right"/>
              <w:rPr>
                <w:szCs w:val="20"/>
              </w:rPr>
            </w:pPr>
            <w:r>
              <w:rPr>
                <w:szCs w:val="20"/>
              </w:rPr>
              <w:t>79</w:t>
            </w:r>
          </w:p>
        </w:tc>
        <w:tc>
          <w:tcPr>
            <w:tcW w:w="1075" w:type="dxa"/>
            <w:tcMar>
              <w:top w:w="113" w:type="dxa"/>
            </w:tcMar>
            <w:vAlign w:val="center"/>
          </w:tcPr>
          <w:p w:rsidR="000B0895" w:rsidRDefault="009827F6">
            <w:pPr>
              <w:widowControl w:val="0"/>
              <w:spacing w:after="0" w:line="360" w:lineRule="auto"/>
              <w:jc w:val="right"/>
            </w:pPr>
            <w:r>
              <w:t>39</w:t>
            </w:r>
          </w:p>
        </w:tc>
      </w:tr>
      <w:tr w:rsidR="000B0895">
        <w:trPr>
          <w:trHeight w:val="283"/>
        </w:trPr>
        <w:tc>
          <w:tcPr>
            <w:tcW w:w="1476" w:type="dxa"/>
            <w:tcMar>
              <w:top w:w="113" w:type="dxa"/>
            </w:tcMar>
            <w:vAlign w:val="center"/>
          </w:tcPr>
          <w:p w:rsidR="000B0895" w:rsidRDefault="009827F6">
            <w:pPr>
              <w:widowControl w:val="0"/>
              <w:tabs>
                <w:tab w:val="left" w:pos="709"/>
                <w:tab w:val="left" w:pos="1134"/>
              </w:tabs>
              <w:spacing w:after="0" w:line="360" w:lineRule="auto"/>
              <w:ind w:left="-112"/>
              <w:jc w:val="center"/>
              <w:rPr>
                <w:sz w:val="24"/>
                <w:szCs w:val="24"/>
              </w:rPr>
            </w:pPr>
            <w:r>
              <w:rPr>
                <w:rFonts w:eastAsia="Times New Roman"/>
                <w:b/>
                <w:szCs w:val="20"/>
                <w:lang w:val="en-US"/>
              </w:rPr>
              <w:t>RAZEM</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b/>
                <w:szCs w:val="24"/>
              </w:rPr>
              <w:t>25014</w:t>
            </w:r>
          </w:p>
        </w:tc>
        <w:tc>
          <w:tcPr>
            <w:tcW w:w="1078"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b/>
                <w:szCs w:val="24"/>
              </w:rPr>
              <w:t>32600</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b/>
                <w:szCs w:val="24"/>
              </w:rPr>
              <w:t>62286</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b/>
                <w:szCs w:val="24"/>
                <w:lang w:val="en-US"/>
              </w:rPr>
              <w:t>120390</w:t>
            </w:r>
          </w:p>
        </w:tc>
        <w:tc>
          <w:tcPr>
            <w:tcW w:w="1077" w:type="dxa"/>
            <w:tcMar>
              <w:top w:w="113" w:type="dxa"/>
            </w:tcMar>
            <w:vAlign w:val="center"/>
          </w:tcPr>
          <w:p w:rsidR="000B0895" w:rsidRDefault="009827F6">
            <w:pPr>
              <w:widowControl w:val="0"/>
              <w:tabs>
                <w:tab w:val="left" w:pos="709"/>
                <w:tab w:val="left" w:pos="1134"/>
              </w:tabs>
              <w:spacing w:after="0" w:line="360" w:lineRule="auto"/>
              <w:ind w:left="-112"/>
              <w:jc w:val="right"/>
              <w:rPr>
                <w:szCs w:val="20"/>
              </w:rPr>
            </w:pPr>
            <w:r>
              <w:rPr>
                <w:rFonts w:eastAsia="Times New Roman"/>
                <w:b/>
                <w:szCs w:val="24"/>
              </w:rPr>
              <w:t>65822</w:t>
            </w:r>
          </w:p>
        </w:tc>
        <w:tc>
          <w:tcPr>
            <w:tcW w:w="1078" w:type="dxa"/>
            <w:tcMar>
              <w:top w:w="113" w:type="dxa"/>
            </w:tcMar>
            <w:vAlign w:val="center"/>
          </w:tcPr>
          <w:p w:rsidR="000B0895" w:rsidRDefault="009827F6">
            <w:pPr>
              <w:widowControl w:val="0"/>
              <w:spacing w:after="0" w:line="360" w:lineRule="auto"/>
              <w:ind w:left="-112"/>
              <w:jc w:val="right"/>
              <w:rPr>
                <w:b/>
                <w:szCs w:val="20"/>
              </w:rPr>
            </w:pPr>
            <w:r>
              <w:rPr>
                <w:b/>
                <w:szCs w:val="24"/>
              </w:rPr>
              <w:t>158734</w:t>
            </w:r>
          </w:p>
        </w:tc>
        <w:tc>
          <w:tcPr>
            <w:tcW w:w="1077" w:type="dxa"/>
            <w:tcMar>
              <w:top w:w="113" w:type="dxa"/>
            </w:tcMar>
            <w:vAlign w:val="center"/>
          </w:tcPr>
          <w:p w:rsidR="000B0895" w:rsidRDefault="009827F6">
            <w:pPr>
              <w:widowControl w:val="0"/>
              <w:spacing w:after="0" w:line="360" w:lineRule="auto"/>
              <w:ind w:left="-112"/>
              <w:jc w:val="right"/>
              <w:rPr>
                <w:b/>
                <w:szCs w:val="20"/>
              </w:rPr>
            </w:pPr>
            <w:r>
              <w:rPr>
                <w:b/>
                <w:szCs w:val="24"/>
              </w:rPr>
              <w:t>181682</w:t>
            </w:r>
          </w:p>
        </w:tc>
        <w:tc>
          <w:tcPr>
            <w:tcW w:w="1075" w:type="dxa"/>
            <w:tcMar>
              <w:top w:w="113" w:type="dxa"/>
            </w:tcMar>
            <w:vAlign w:val="center"/>
          </w:tcPr>
          <w:p w:rsidR="000B0895" w:rsidRDefault="009827F6">
            <w:pPr>
              <w:widowControl w:val="0"/>
              <w:spacing w:before="57" w:after="57" w:line="240" w:lineRule="auto"/>
              <w:jc w:val="center"/>
              <w:rPr>
                <w:szCs w:val="24"/>
              </w:rPr>
            </w:pPr>
            <w:r>
              <w:rPr>
                <w:b/>
                <w:szCs w:val="24"/>
              </w:rPr>
              <w:t>219238</w:t>
            </w:r>
          </w:p>
        </w:tc>
      </w:tr>
    </w:tbl>
    <w:p w:rsidR="000B0895" w:rsidRDefault="000B0895">
      <w:pPr>
        <w:rPr>
          <w:b/>
          <w:sz w:val="24"/>
          <w:szCs w:val="24"/>
        </w:rPr>
      </w:pPr>
    </w:p>
    <w:p w:rsidR="000B0895" w:rsidRDefault="000B0895">
      <w:pPr>
        <w:widowControl w:val="0"/>
        <w:spacing w:after="0" w:line="240" w:lineRule="auto"/>
        <w:ind w:left="-340" w:firstLine="340"/>
      </w:pPr>
    </w:p>
    <w:p w:rsidR="000B0895" w:rsidRDefault="000B0895">
      <w:pPr>
        <w:widowControl w:val="0"/>
        <w:spacing w:after="0" w:line="240" w:lineRule="auto"/>
        <w:ind w:left="-340" w:firstLine="340"/>
      </w:pPr>
    </w:p>
    <w:p w:rsidR="000B0895" w:rsidRDefault="000B0895">
      <w:pPr>
        <w:widowControl w:val="0"/>
        <w:spacing w:after="0" w:line="240" w:lineRule="auto"/>
        <w:ind w:left="-340" w:firstLine="340"/>
      </w:pPr>
    </w:p>
    <w:p w:rsidR="000B0895" w:rsidRDefault="000B0895">
      <w:pPr>
        <w:widowControl w:val="0"/>
        <w:spacing w:after="0" w:line="240" w:lineRule="auto"/>
        <w:ind w:left="-340" w:firstLine="340"/>
      </w:pPr>
    </w:p>
    <w:p w:rsidR="000B0895" w:rsidRDefault="000B0895">
      <w:pPr>
        <w:widowControl w:val="0"/>
        <w:spacing w:after="0" w:line="240" w:lineRule="auto"/>
        <w:ind w:left="-340" w:firstLine="340"/>
      </w:pPr>
    </w:p>
    <w:p w:rsidR="000B0895" w:rsidRDefault="000B0895">
      <w:pPr>
        <w:widowControl w:val="0"/>
        <w:spacing w:after="0" w:line="240" w:lineRule="auto"/>
        <w:ind w:left="-340" w:firstLine="340"/>
      </w:pPr>
    </w:p>
    <w:p w:rsidR="000B0895" w:rsidRDefault="000B0895">
      <w:pPr>
        <w:widowControl w:val="0"/>
        <w:spacing w:after="0" w:line="240" w:lineRule="auto"/>
        <w:ind w:left="-340" w:firstLine="340"/>
      </w:pPr>
    </w:p>
    <w:p w:rsidR="000B0895" w:rsidRDefault="000B0895">
      <w:pPr>
        <w:widowControl w:val="0"/>
        <w:spacing w:after="0" w:line="240" w:lineRule="auto"/>
        <w:ind w:left="-340" w:firstLine="340"/>
      </w:pPr>
    </w:p>
    <w:p w:rsidR="000B0895" w:rsidRDefault="000B0895">
      <w:pPr>
        <w:widowControl w:val="0"/>
        <w:spacing w:after="0" w:line="240" w:lineRule="auto"/>
        <w:ind w:left="-340" w:firstLine="340"/>
      </w:pPr>
    </w:p>
    <w:p w:rsidR="000B0895" w:rsidRDefault="000B0895">
      <w:pPr>
        <w:widowControl w:val="0"/>
        <w:spacing w:after="0" w:line="240" w:lineRule="auto"/>
        <w:ind w:left="-340" w:firstLine="340"/>
      </w:pPr>
    </w:p>
    <w:p w:rsidR="000B0895" w:rsidRDefault="000B0895">
      <w:pPr>
        <w:widowControl w:val="0"/>
        <w:spacing w:after="0" w:line="240" w:lineRule="auto"/>
        <w:ind w:left="-340" w:firstLine="340"/>
      </w:pPr>
    </w:p>
    <w:p w:rsidR="000B0895" w:rsidRDefault="000B0895">
      <w:pPr>
        <w:widowControl w:val="0"/>
        <w:spacing w:after="0" w:line="240" w:lineRule="auto"/>
        <w:ind w:left="-340" w:firstLine="340"/>
      </w:pPr>
    </w:p>
    <w:p w:rsidR="000B0895" w:rsidRDefault="000B0895">
      <w:pPr>
        <w:widowControl w:val="0"/>
        <w:spacing w:after="0" w:line="240" w:lineRule="auto"/>
        <w:ind w:left="-340" w:firstLine="340"/>
      </w:pPr>
    </w:p>
    <w:p w:rsidR="000B0895" w:rsidRDefault="009827F6">
      <w:pPr>
        <w:tabs>
          <w:tab w:val="left" w:pos="1134"/>
        </w:tabs>
        <w:spacing w:line="360" w:lineRule="atLeast"/>
        <w:jc w:val="both"/>
        <w:rPr>
          <w:b/>
          <w:sz w:val="24"/>
          <w:szCs w:val="24"/>
        </w:rPr>
      </w:pPr>
      <w:r>
        <w:rPr>
          <w:b/>
          <w:sz w:val="24"/>
          <w:szCs w:val="24"/>
        </w:rPr>
        <w:t>Wykorzystanie baz bibliograficznych (liczba przeszukań)</w:t>
      </w:r>
    </w:p>
    <w:tbl>
      <w:tblPr>
        <w:tblStyle w:val="Tabela-Siatka2"/>
        <w:tblW w:w="8960" w:type="dxa"/>
        <w:tblLayout w:type="fixed"/>
        <w:tblLook w:val="04A0" w:firstRow="1" w:lastRow="0" w:firstColumn="1" w:lastColumn="0" w:noHBand="0" w:noVBand="1"/>
      </w:tblPr>
      <w:tblGrid>
        <w:gridCol w:w="1700"/>
        <w:gridCol w:w="825"/>
        <w:gridCol w:w="946"/>
        <w:gridCol w:w="944"/>
        <w:gridCol w:w="885"/>
        <w:gridCol w:w="946"/>
        <w:gridCol w:w="945"/>
        <w:gridCol w:w="944"/>
        <w:gridCol w:w="825"/>
      </w:tblGrid>
      <w:tr w:rsidR="000B0895">
        <w:trPr>
          <w:trHeight w:val="1305"/>
        </w:trPr>
        <w:tc>
          <w:tcPr>
            <w:tcW w:w="1699" w:type="dxa"/>
          </w:tcPr>
          <w:p w:rsidR="000B0895" w:rsidRDefault="000B0895">
            <w:pPr>
              <w:widowControl w:val="0"/>
              <w:tabs>
                <w:tab w:val="left" w:pos="709"/>
                <w:tab w:val="left" w:pos="1134"/>
              </w:tabs>
              <w:spacing w:after="0" w:line="360" w:lineRule="atLeast"/>
              <w:ind w:left="-962" w:firstLine="962"/>
              <w:jc w:val="center"/>
            </w:pPr>
          </w:p>
          <w:p w:rsidR="000B0895" w:rsidRDefault="009827F6">
            <w:pPr>
              <w:widowControl w:val="0"/>
              <w:tabs>
                <w:tab w:val="left" w:pos="170"/>
                <w:tab w:val="left" w:pos="340"/>
                <w:tab w:val="left" w:pos="1134"/>
              </w:tabs>
              <w:spacing w:after="0" w:line="360" w:lineRule="atLeast"/>
              <w:ind w:left="-962" w:firstLine="962"/>
              <w:jc w:val="center"/>
              <w:rPr>
                <w:rFonts w:eastAsia="Times New Roman"/>
                <w:szCs w:val="20"/>
              </w:rPr>
            </w:pPr>
            <w:r>
              <w:t>Baza</w:t>
            </w:r>
          </w:p>
        </w:tc>
        <w:tc>
          <w:tcPr>
            <w:tcW w:w="825" w:type="dxa"/>
            <w:vAlign w:val="center"/>
          </w:tcPr>
          <w:p w:rsidR="000B0895" w:rsidRDefault="009827F6">
            <w:pPr>
              <w:widowControl w:val="0"/>
              <w:tabs>
                <w:tab w:val="left" w:pos="1134"/>
              </w:tabs>
              <w:spacing w:after="0" w:line="360" w:lineRule="atLeast"/>
              <w:ind w:left="284" w:hanging="284"/>
              <w:jc w:val="center"/>
            </w:pPr>
            <w:r>
              <w:t>2013</w:t>
            </w:r>
          </w:p>
        </w:tc>
        <w:tc>
          <w:tcPr>
            <w:tcW w:w="946" w:type="dxa"/>
            <w:vAlign w:val="center"/>
          </w:tcPr>
          <w:p w:rsidR="000B0895" w:rsidRDefault="009827F6">
            <w:pPr>
              <w:widowControl w:val="0"/>
              <w:tabs>
                <w:tab w:val="left" w:pos="1134"/>
              </w:tabs>
              <w:spacing w:after="0" w:line="360" w:lineRule="atLeast"/>
              <w:ind w:left="284" w:hanging="284"/>
              <w:jc w:val="center"/>
            </w:pPr>
            <w:r>
              <w:t>2014</w:t>
            </w:r>
          </w:p>
        </w:tc>
        <w:tc>
          <w:tcPr>
            <w:tcW w:w="944" w:type="dxa"/>
            <w:vAlign w:val="center"/>
          </w:tcPr>
          <w:p w:rsidR="000B0895" w:rsidRDefault="009827F6">
            <w:pPr>
              <w:widowControl w:val="0"/>
              <w:tabs>
                <w:tab w:val="left" w:pos="1134"/>
              </w:tabs>
              <w:spacing w:after="0" w:line="360" w:lineRule="atLeast"/>
              <w:ind w:left="284" w:hanging="284"/>
              <w:jc w:val="center"/>
            </w:pPr>
            <w:r>
              <w:t>2015</w:t>
            </w:r>
          </w:p>
        </w:tc>
        <w:tc>
          <w:tcPr>
            <w:tcW w:w="885" w:type="dxa"/>
            <w:vAlign w:val="center"/>
          </w:tcPr>
          <w:p w:rsidR="000B0895" w:rsidRDefault="009827F6">
            <w:pPr>
              <w:widowControl w:val="0"/>
              <w:tabs>
                <w:tab w:val="left" w:pos="1134"/>
              </w:tabs>
              <w:spacing w:after="0" w:line="360" w:lineRule="atLeast"/>
              <w:ind w:left="284" w:hanging="284"/>
              <w:jc w:val="center"/>
            </w:pPr>
            <w:r>
              <w:t>2016</w:t>
            </w:r>
          </w:p>
        </w:tc>
        <w:tc>
          <w:tcPr>
            <w:tcW w:w="946" w:type="dxa"/>
            <w:vAlign w:val="center"/>
          </w:tcPr>
          <w:p w:rsidR="000B0895" w:rsidRDefault="009827F6">
            <w:pPr>
              <w:widowControl w:val="0"/>
              <w:tabs>
                <w:tab w:val="left" w:pos="1134"/>
              </w:tabs>
              <w:spacing w:after="0" w:line="360" w:lineRule="atLeast"/>
              <w:jc w:val="center"/>
            </w:pPr>
            <w:r>
              <w:t>2017</w:t>
            </w:r>
          </w:p>
        </w:tc>
        <w:tc>
          <w:tcPr>
            <w:tcW w:w="945" w:type="dxa"/>
            <w:vAlign w:val="center"/>
          </w:tcPr>
          <w:p w:rsidR="000B0895" w:rsidRDefault="009827F6">
            <w:pPr>
              <w:widowControl w:val="0"/>
              <w:tabs>
                <w:tab w:val="left" w:pos="1134"/>
              </w:tabs>
              <w:spacing w:after="0" w:line="360" w:lineRule="atLeast"/>
              <w:jc w:val="center"/>
            </w:pPr>
            <w:r>
              <w:t>2018</w:t>
            </w:r>
          </w:p>
        </w:tc>
        <w:tc>
          <w:tcPr>
            <w:tcW w:w="944" w:type="dxa"/>
            <w:vAlign w:val="center"/>
          </w:tcPr>
          <w:p w:rsidR="000B0895" w:rsidRDefault="009827F6">
            <w:pPr>
              <w:widowControl w:val="0"/>
              <w:tabs>
                <w:tab w:val="left" w:pos="1134"/>
              </w:tabs>
              <w:spacing w:after="0" w:line="360" w:lineRule="atLeast"/>
              <w:jc w:val="center"/>
            </w:pPr>
            <w:r>
              <w:t>2019</w:t>
            </w:r>
          </w:p>
        </w:tc>
        <w:tc>
          <w:tcPr>
            <w:tcW w:w="825" w:type="dxa"/>
            <w:vAlign w:val="center"/>
          </w:tcPr>
          <w:p w:rsidR="000B0895" w:rsidRDefault="009827F6">
            <w:pPr>
              <w:widowControl w:val="0"/>
              <w:spacing w:after="0" w:line="240" w:lineRule="auto"/>
            </w:pPr>
            <w:r>
              <w:t>2020</w:t>
            </w:r>
          </w:p>
        </w:tc>
      </w:tr>
      <w:tr w:rsidR="000B0895">
        <w:trPr>
          <w:trHeight w:val="730"/>
        </w:trPr>
        <w:tc>
          <w:tcPr>
            <w:tcW w:w="1699" w:type="dxa"/>
          </w:tcPr>
          <w:p w:rsidR="000B0895" w:rsidRDefault="009827F6">
            <w:pPr>
              <w:widowControl w:val="0"/>
              <w:tabs>
                <w:tab w:val="left" w:pos="1134"/>
              </w:tabs>
              <w:spacing w:after="0" w:line="360" w:lineRule="atLeast"/>
              <w:ind w:left="284" w:hanging="284"/>
              <w:jc w:val="center"/>
            </w:pPr>
            <w:proofErr w:type="spellStart"/>
            <w:r>
              <w:t>Journal</w:t>
            </w:r>
            <w:proofErr w:type="spellEnd"/>
            <w:r>
              <w:t xml:space="preserve"> </w:t>
            </w:r>
            <w:proofErr w:type="spellStart"/>
            <w:r>
              <w:t>Citation</w:t>
            </w:r>
            <w:proofErr w:type="spellEnd"/>
            <w:r>
              <w:t xml:space="preserve"> Report</w:t>
            </w:r>
          </w:p>
        </w:tc>
        <w:tc>
          <w:tcPr>
            <w:tcW w:w="825" w:type="dxa"/>
            <w:vAlign w:val="center"/>
          </w:tcPr>
          <w:p w:rsidR="000B0895" w:rsidRDefault="009827F6">
            <w:pPr>
              <w:widowControl w:val="0"/>
              <w:tabs>
                <w:tab w:val="left" w:pos="1134"/>
              </w:tabs>
              <w:spacing w:after="0" w:line="360" w:lineRule="atLeast"/>
              <w:ind w:left="284" w:hanging="284"/>
              <w:jc w:val="center"/>
            </w:pPr>
            <w:r>
              <w:t>161</w:t>
            </w:r>
          </w:p>
        </w:tc>
        <w:tc>
          <w:tcPr>
            <w:tcW w:w="946" w:type="dxa"/>
            <w:vAlign w:val="center"/>
          </w:tcPr>
          <w:p w:rsidR="000B0895" w:rsidRDefault="009827F6">
            <w:pPr>
              <w:widowControl w:val="0"/>
              <w:tabs>
                <w:tab w:val="left" w:pos="1134"/>
              </w:tabs>
              <w:spacing w:after="0" w:line="360" w:lineRule="atLeast"/>
              <w:ind w:left="284" w:hanging="284"/>
              <w:jc w:val="center"/>
            </w:pPr>
            <w:r>
              <w:t>198</w:t>
            </w:r>
          </w:p>
        </w:tc>
        <w:tc>
          <w:tcPr>
            <w:tcW w:w="944" w:type="dxa"/>
            <w:vAlign w:val="center"/>
          </w:tcPr>
          <w:p w:rsidR="000B0895" w:rsidRDefault="009827F6">
            <w:pPr>
              <w:widowControl w:val="0"/>
              <w:tabs>
                <w:tab w:val="left" w:pos="1134"/>
              </w:tabs>
              <w:spacing w:after="0" w:line="360" w:lineRule="atLeast"/>
              <w:ind w:left="284" w:hanging="284"/>
              <w:jc w:val="center"/>
            </w:pPr>
            <w:r>
              <w:t>112</w:t>
            </w:r>
          </w:p>
        </w:tc>
        <w:tc>
          <w:tcPr>
            <w:tcW w:w="885" w:type="dxa"/>
            <w:vAlign w:val="center"/>
          </w:tcPr>
          <w:p w:rsidR="000B0895" w:rsidRDefault="009827F6">
            <w:pPr>
              <w:widowControl w:val="0"/>
              <w:tabs>
                <w:tab w:val="left" w:pos="1134"/>
              </w:tabs>
              <w:spacing w:after="0" w:line="360" w:lineRule="atLeast"/>
              <w:ind w:left="284" w:hanging="284"/>
              <w:jc w:val="center"/>
            </w:pPr>
            <w:r>
              <w:t>28</w:t>
            </w:r>
          </w:p>
        </w:tc>
        <w:tc>
          <w:tcPr>
            <w:tcW w:w="946" w:type="dxa"/>
            <w:vAlign w:val="center"/>
          </w:tcPr>
          <w:p w:rsidR="000B0895" w:rsidRDefault="009827F6">
            <w:pPr>
              <w:widowControl w:val="0"/>
              <w:tabs>
                <w:tab w:val="left" w:pos="1134"/>
              </w:tabs>
              <w:spacing w:after="0" w:line="360" w:lineRule="atLeast"/>
              <w:ind w:left="284" w:hanging="284"/>
              <w:jc w:val="center"/>
            </w:pPr>
            <w:r>
              <w:t>402</w:t>
            </w:r>
          </w:p>
        </w:tc>
        <w:tc>
          <w:tcPr>
            <w:tcW w:w="945" w:type="dxa"/>
            <w:vAlign w:val="center"/>
          </w:tcPr>
          <w:p w:rsidR="000B0895" w:rsidRDefault="009827F6">
            <w:pPr>
              <w:widowControl w:val="0"/>
              <w:tabs>
                <w:tab w:val="left" w:pos="1134"/>
              </w:tabs>
              <w:spacing w:after="0" w:line="360" w:lineRule="atLeast"/>
              <w:ind w:left="284" w:hanging="284"/>
              <w:jc w:val="center"/>
            </w:pPr>
            <w:r>
              <w:t>436</w:t>
            </w:r>
          </w:p>
        </w:tc>
        <w:tc>
          <w:tcPr>
            <w:tcW w:w="944" w:type="dxa"/>
            <w:vAlign w:val="center"/>
          </w:tcPr>
          <w:p w:rsidR="000B0895" w:rsidRDefault="009827F6">
            <w:pPr>
              <w:widowControl w:val="0"/>
              <w:tabs>
                <w:tab w:val="left" w:pos="1134"/>
              </w:tabs>
              <w:spacing w:after="0" w:line="360" w:lineRule="atLeast"/>
              <w:ind w:left="284" w:hanging="284"/>
              <w:jc w:val="center"/>
            </w:pPr>
            <w:r>
              <w:t>191</w:t>
            </w:r>
          </w:p>
        </w:tc>
        <w:tc>
          <w:tcPr>
            <w:tcW w:w="825" w:type="dxa"/>
            <w:vAlign w:val="center"/>
          </w:tcPr>
          <w:p w:rsidR="000B0895" w:rsidRDefault="009827F6">
            <w:pPr>
              <w:widowControl w:val="0"/>
              <w:spacing w:after="0" w:line="240" w:lineRule="auto"/>
            </w:pPr>
            <w:r>
              <w:t xml:space="preserve">    74</w:t>
            </w:r>
          </w:p>
        </w:tc>
      </w:tr>
      <w:tr w:rsidR="000B0895">
        <w:trPr>
          <w:trHeight w:val="730"/>
        </w:trPr>
        <w:tc>
          <w:tcPr>
            <w:tcW w:w="1699" w:type="dxa"/>
          </w:tcPr>
          <w:p w:rsidR="000B0895" w:rsidRDefault="009827F6">
            <w:pPr>
              <w:widowControl w:val="0"/>
              <w:tabs>
                <w:tab w:val="left" w:pos="1134"/>
              </w:tabs>
              <w:spacing w:after="0" w:line="360" w:lineRule="atLeast"/>
              <w:ind w:left="284" w:hanging="284"/>
              <w:jc w:val="center"/>
            </w:pPr>
            <w:r>
              <w:t>Web of Science</w:t>
            </w:r>
          </w:p>
        </w:tc>
        <w:tc>
          <w:tcPr>
            <w:tcW w:w="825" w:type="dxa"/>
            <w:vAlign w:val="center"/>
          </w:tcPr>
          <w:p w:rsidR="000B0895" w:rsidRDefault="009827F6">
            <w:pPr>
              <w:widowControl w:val="0"/>
              <w:tabs>
                <w:tab w:val="left" w:pos="1134"/>
              </w:tabs>
              <w:spacing w:after="0" w:line="360" w:lineRule="atLeast"/>
              <w:ind w:left="284" w:hanging="284"/>
              <w:jc w:val="center"/>
            </w:pPr>
            <w:r>
              <w:t>5710</w:t>
            </w:r>
          </w:p>
        </w:tc>
        <w:tc>
          <w:tcPr>
            <w:tcW w:w="946" w:type="dxa"/>
            <w:vAlign w:val="center"/>
          </w:tcPr>
          <w:p w:rsidR="000B0895" w:rsidRDefault="009827F6">
            <w:pPr>
              <w:widowControl w:val="0"/>
              <w:tabs>
                <w:tab w:val="left" w:pos="1134"/>
              </w:tabs>
              <w:spacing w:after="0" w:line="360" w:lineRule="atLeast"/>
              <w:ind w:left="284" w:hanging="284"/>
              <w:jc w:val="center"/>
            </w:pPr>
            <w:r>
              <w:t>6300*</w:t>
            </w:r>
          </w:p>
        </w:tc>
        <w:tc>
          <w:tcPr>
            <w:tcW w:w="944" w:type="dxa"/>
            <w:vAlign w:val="center"/>
          </w:tcPr>
          <w:p w:rsidR="000B0895" w:rsidRDefault="009827F6">
            <w:pPr>
              <w:widowControl w:val="0"/>
              <w:tabs>
                <w:tab w:val="left" w:pos="1134"/>
              </w:tabs>
              <w:spacing w:after="0" w:line="360" w:lineRule="atLeast"/>
              <w:ind w:left="284" w:hanging="284"/>
              <w:jc w:val="center"/>
            </w:pPr>
            <w:r>
              <w:t>3768*</w:t>
            </w:r>
          </w:p>
        </w:tc>
        <w:tc>
          <w:tcPr>
            <w:tcW w:w="885" w:type="dxa"/>
            <w:vAlign w:val="center"/>
          </w:tcPr>
          <w:p w:rsidR="000B0895" w:rsidRDefault="009827F6">
            <w:pPr>
              <w:widowControl w:val="0"/>
              <w:tabs>
                <w:tab w:val="left" w:pos="1134"/>
              </w:tabs>
              <w:spacing w:after="0" w:line="360" w:lineRule="atLeast"/>
              <w:ind w:left="284" w:hanging="284"/>
              <w:jc w:val="center"/>
            </w:pPr>
            <w:r>
              <w:t>3450*</w:t>
            </w:r>
          </w:p>
        </w:tc>
        <w:tc>
          <w:tcPr>
            <w:tcW w:w="946" w:type="dxa"/>
            <w:vAlign w:val="center"/>
          </w:tcPr>
          <w:p w:rsidR="000B0895" w:rsidRDefault="009827F6">
            <w:pPr>
              <w:widowControl w:val="0"/>
              <w:tabs>
                <w:tab w:val="left" w:pos="1134"/>
              </w:tabs>
              <w:spacing w:after="0" w:line="360" w:lineRule="atLeast"/>
              <w:ind w:left="284" w:hanging="284"/>
              <w:jc w:val="center"/>
            </w:pPr>
            <w:r>
              <w:t>11462</w:t>
            </w:r>
          </w:p>
        </w:tc>
        <w:tc>
          <w:tcPr>
            <w:tcW w:w="945" w:type="dxa"/>
            <w:vAlign w:val="center"/>
          </w:tcPr>
          <w:p w:rsidR="000B0895" w:rsidRDefault="009827F6">
            <w:pPr>
              <w:widowControl w:val="0"/>
              <w:tabs>
                <w:tab w:val="left" w:pos="1134"/>
              </w:tabs>
              <w:spacing w:after="0" w:line="360" w:lineRule="atLeast"/>
              <w:ind w:left="284" w:hanging="284"/>
              <w:jc w:val="center"/>
            </w:pPr>
            <w:r>
              <w:t>12243</w:t>
            </w:r>
          </w:p>
        </w:tc>
        <w:tc>
          <w:tcPr>
            <w:tcW w:w="944" w:type="dxa"/>
            <w:vAlign w:val="center"/>
          </w:tcPr>
          <w:p w:rsidR="000B0895" w:rsidRDefault="009827F6">
            <w:pPr>
              <w:widowControl w:val="0"/>
              <w:tabs>
                <w:tab w:val="left" w:pos="1134"/>
              </w:tabs>
              <w:spacing w:after="0" w:line="360" w:lineRule="atLeast"/>
              <w:ind w:left="284" w:hanging="284"/>
              <w:jc w:val="center"/>
            </w:pPr>
            <w:r>
              <w:t>10706</w:t>
            </w:r>
          </w:p>
        </w:tc>
        <w:tc>
          <w:tcPr>
            <w:tcW w:w="825" w:type="dxa"/>
            <w:vAlign w:val="center"/>
          </w:tcPr>
          <w:p w:rsidR="000B0895" w:rsidRDefault="009827F6">
            <w:pPr>
              <w:widowControl w:val="0"/>
              <w:spacing w:after="0" w:line="240" w:lineRule="auto"/>
            </w:pPr>
            <w:r>
              <w:t>8593</w:t>
            </w:r>
          </w:p>
        </w:tc>
      </w:tr>
      <w:tr w:rsidR="000B0895">
        <w:trPr>
          <w:trHeight w:val="730"/>
        </w:trPr>
        <w:tc>
          <w:tcPr>
            <w:tcW w:w="1699" w:type="dxa"/>
          </w:tcPr>
          <w:p w:rsidR="000B0895" w:rsidRDefault="009827F6">
            <w:pPr>
              <w:widowControl w:val="0"/>
              <w:tabs>
                <w:tab w:val="left" w:pos="1134"/>
              </w:tabs>
              <w:spacing w:after="0" w:line="360" w:lineRule="atLeast"/>
              <w:ind w:left="284" w:hanging="284"/>
              <w:jc w:val="center"/>
            </w:pPr>
            <w:proofErr w:type="spellStart"/>
            <w:r>
              <w:t>Scopus</w:t>
            </w:r>
            <w:proofErr w:type="spellEnd"/>
          </w:p>
        </w:tc>
        <w:tc>
          <w:tcPr>
            <w:tcW w:w="825" w:type="dxa"/>
            <w:vAlign w:val="center"/>
          </w:tcPr>
          <w:p w:rsidR="000B0895" w:rsidRDefault="009827F6">
            <w:pPr>
              <w:widowControl w:val="0"/>
              <w:tabs>
                <w:tab w:val="left" w:pos="1134"/>
              </w:tabs>
              <w:spacing w:after="0" w:line="360" w:lineRule="atLeast"/>
              <w:ind w:left="284" w:hanging="284"/>
              <w:jc w:val="center"/>
            </w:pPr>
            <w:r>
              <w:t>-</w:t>
            </w:r>
          </w:p>
        </w:tc>
        <w:tc>
          <w:tcPr>
            <w:tcW w:w="946" w:type="dxa"/>
            <w:vAlign w:val="center"/>
          </w:tcPr>
          <w:p w:rsidR="000B0895" w:rsidRDefault="009827F6">
            <w:pPr>
              <w:widowControl w:val="0"/>
              <w:tabs>
                <w:tab w:val="left" w:pos="1134"/>
              </w:tabs>
              <w:spacing w:after="0" w:line="360" w:lineRule="atLeast"/>
              <w:ind w:left="284" w:hanging="284"/>
              <w:jc w:val="center"/>
            </w:pPr>
            <w:r>
              <w:t>-</w:t>
            </w:r>
          </w:p>
        </w:tc>
        <w:tc>
          <w:tcPr>
            <w:tcW w:w="944" w:type="dxa"/>
            <w:vAlign w:val="center"/>
          </w:tcPr>
          <w:p w:rsidR="000B0895" w:rsidRDefault="009827F6">
            <w:pPr>
              <w:widowControl w:val="0"/>
              <w:tabs>
                <w:tab w:val="left" w:pos="1134"/>
              </w:tabs>
              <w:spacing w:after="0" w:line="360" w:lineRule="atLeast"/>
              <w:ind w:left="284" w:hanging="284"/>
              <w:jc w:val="center"/>
            </w:pPr>
            <w:r>
              <w:t>824</w:t>
            </w:r>
          </w:p>
        </w:tc>
        <w:tc>
          <w:tcPr>
            <w:tcW w:w="885" w:type="dxa"/>
            <w:vAlign w:val="center"/>
          </w:tcPr>
          <w:p w:rsidR="000B0895" w:rsidRDefault="009827F6">
            <w:pPr>
              <w:widowControl w:val="0"/>
              <w:tabs>
                <w:tab w:val="left" w:pos="1134"/>
              </w:tabs>
              <w:spacing w:after="0" w:line="360" w:lineRule="atLeast"/>
              <w:ind w:left="284" w:hanging="284"/>
              <w:jc w:val="center"/>
            </w:pPr>
            <w:r>
              <w:t>1251</w:t>
            </w:r>
          </w:p>
        </w:tc>
        <w:tc>
          <w:tcPr>
            <w:tcW w:w="946" w:type="dxa"/>
            <w:vAlign w:val="center"/>
          </w:tcPr>
          <w:p w:rsidR="000B0895" w:rsidRDefault="009827F6">
            <w:pPr>
              <w:widowControl w:val="0"/>
              <w:tabs>
                <w:tab w:val="left" w:pos="1134"/>
              </w:tabs>
              <w:spacing w:after="0" w:line="360" w:lineRule="atLeast"/>
              <w:ind w:left="284" w:hanging="284"/>
              <w:jc w:val="center"/>
            </w:pPr>
            <w:r>
              <w:t>1330</w:t>
            </w:r>
          </w:p>
        </w:tc>
        <w:tc>
          <w:tcPr>
            <w:tcW w:w="945" w:type="dxa"/>
            <w:vAlign w:val="center"/>
          </w:tcPr>
          <w:p w:rsidR="000B0895" w:rsidRDefault="009827F6">
            <w:pPr>
              <w:widowControl w:val="0"/>
              <w:tabs>
                <w:tab w:val="left" w:pos="1134"/>
              </w:tabs>
              <w:spacing w:after="0" w:line="360" w:lineRule="atLeast"/>
              <w:ind w:left="284" w:hanging="284"/>
              <w:jc w:val="center"/>
            </w:pPr>
            <w:r>
              <w:t>5051</w:t>
            </w:r>
          </w:p>
        </w:tc>
        <w:tc>
          <w:tcPr>
            <w:tcW w:w="944" w:type="dxa"/>
            <w:vAlign w:val="center"/>
          </w:tcPr>
          <w:p w:rsidR="000B0895" w:rsidRDefault="009827F6">
            <w:pPr>
              <w:widowControl w:val="0"/>
              <w:tabs>
                <w:tab w:val="left" w:pos="1134"/>
              </w:tabs>
              <w:spacing w:after="0" w:line="360" w:lineRule="atLeast"/>
              <w:ind w:left="284" w:hanging="284"/>
              <w:jc w:val="center"/>
            </w:pPr>
            <w:r>
              <w:t>4772</w:t>
            </w:r>
          </w:p>
        </w:tc>
        <w:tc>
          <w:tcPr>
            <w:tcW w:w="825" w:type="dxa"/>
            <w:vAlign w:val="center"/>
          </w:tcPr>
          <w:p w:rsidR="000B0895" w:rsidRDefault="009827F6">
            <w:pPr>
              <w:widowControl w:val="0"/>
              <w:spacing w:after="0" w:line="240" w:lineRule="auto"/>
            </w:pPr>
            <w:r>
              <w:t>2370</w:t>
            </w:r>
          </w:p>
        </w:tc>
      </w:tr>
      <w:tr w:rsidR="000B0895">
        <w:trPr>
          <w:trHeight w:val="730"/>
        </w:trPr>
        <w:tc>
          <w:tcPr>
            <w:tcW w:w="1699" w:type="dxa"/>
          </w:tcPr>
          <w:p w:rsidR="000B0895" w:rsidRDefault="009827F6">
            <w:pPr>
              <w:widowControl w:val="0"/>
              <w:tabs>
                <w:tab w:val="left" w:pos="1134"/>
              </w:tabs>
              <w:spacing w:after="0" w:line="360" w:lineRule="atLeast"/>
              <w:ind w:left="284" w:hanging="284"/>
              <w:jc w:val="center"/>
            </w:pPr>
            <w:proofErr w:type="spellStart"/>
            <w:r>
              <w:t>InCites</w:t>
            </w:r>
            <w:proofErr w:type="spellEnd"/>
          </w:p>
        </w:tc>
        <w:tc>
          <w:tcPr>
            <w:tcW w:w="825" w:type="dxa"/>
            <w:vAlign w:val="center"/>
          </w:tcPr>
          <w:p w:rsidR="000B0895" w:rsidRDefault="009827F6">
            <w:pPr>
              <w:widowControl w:val="0"/>
              <w:tabs>
                <w:tab w:val="left" w:pos="1134"/>
              </w:tabs>
              <w:spacing w:after="0" w:line="360" w:lineRule="atLeast"/>
              <w:ind w:left="284" w:hanging="284"/>
              <w:jc w:val="center"/>
            </w:pPr>
            <w:r>
              <w:t>-</w:t>
            </w:r>
          </w:p>
        </w:tc>
        <w:tc>
          <w:tcPr>
            <w:tcW w:w="946" w:type="dxa"/>
            <w:vAlign w:val="center"/>
          </w:tcPr>
          <w:p w:rsidR="000B0895" w:rsidRDefault="009827F6">
            <w:pPr>
              <w:widowControl w:val="0"/>
              <w:tabs>
                <w:tab w:val="left" w:pos="1134"/>
              </w:tabs>
              <w:spacing w:after="0" w:line="360" w:lineRule="atLeast"/>
              <w:ind w:left="284" w:hanging="284"/>
              <w:jc w:val="center"/>
            </w:pPr>
            <w:r>
              <w:t>-</w:t>
            </w:r>
          </w:p>
        </w:tc>
        <w:tc>
          <w:tcPr>
            <w:tcW w:w="944" w:type="dxa"/>
            <w:vAlign w:val="center"/>
          </w:tcPr>
          <w:p w:rsidR="000B0895" w:rsidRDefault="009827F6">
            <w:pPr>
              <w:widowControl w:val="0"/>
              <w:tabs>
                <w:tab w:val="left" w:pos="1134"/>
              </w:tabs>
              <w:spacing w:after="0" w:line="360" w:lineRule="atLeast"/>
              <w:ind w:left="284" w:hanging="284"/>
              <w:jc w:val="center"/>
            </w:pPr>
            <w:r>
              <w:t>-</w:t>
            </w:r>
          </w:p>
        </w:tc>
        <w:tc>
          <w:tcPr>
            <w:tcW w:w="885" w:type="dxa"/>
            <w:vAlign w:val="center"/>
          </w:tcPr>
          <w:p w:rsidR="000B0895" w:rsidRDefault="009827F6">
            <w:pPr>
              <w:widowControl w:val="0"/>
              <w:tabs>
                <w:tab w:val="left" w:pos="1134"/>
              </w:tabs>
              <w:spacing w:after="0" w:line="360" w:lineRule="atLeast"/>
              <w:ind w:left="284" w:hanging="284"/>
              <w:jc w:val="center"/>
            </w:pPr>
            <w:r>
              <w:t>-</w:t>
            </w:r>
          </w:p>
        </w:tc>
        <w:tc>
          <w:tcPr>
            <w:tcW w:w="946" w:type="dxa"/>
            <w:vAlign w:val="center"/>
          </w:tcPr>
          <w:p w:rsidR="000B0895" w:rsidRDefault="009827F6">
            <w:pPr>
              <w:widowControl w:val="0"/>
              <w:tabs>
                <w:tab w:val="left" w:pos="1134"/>
              </w:tabs>
              <w:spacing w:after="0" w:line="360" w:lineRule="atLeast"/>
              <w:ind w:left="284" w:hanging="284"/>
              <w:jc w:val="center"/>
            </w:pPr>
            <w:r>
              <w:t>-</w:t>
            </w:r>
          </w:p>
        </w:tc>
        <w:tc>
          <w:tcPr>
            <w:tcW w:w="945" w:type="dxa"/>
            <w:vAlign w:val="center"/>
          </w:tcPr>
          <w:p w:rsidR="000B0895" w:rsidRDefault="009827F6">
            <w:pPr>
              <w:widowControl w:val="0"/>
              <w:tabs>
                <w:tab w:val="left" w:pos="1134"/>
              </w:tabs>
              <w:spacing w:after="0" w:line="360" w:lineRule="atLeast"/>
              <w:ind w:left="284" w:hanging="284"/>
              <w:jc w:val="center"/>
            </w:pPr>
            <w:r>
              <w:t>-</w:t>
            </w:r>
          </w:p>
        </w:tc>
        <w:tc>
          <w:tcPr>
            <w:tcW w:w="944" w:type="dxa"/>
            <w:vAlign w:val="center"/>
          </w:tcPr>
          <w:p w:rsidR="000B0895" w:rsidRDefault="009827F6">
            <w:pPr>
              <w:widowControl w:val="0"/>
              <w:tabs>
                <w:tab w:val="left" w:pos="1134"/>
              </w:tabs>
              <w:spacing w:after="0" w:line="360" w:lineRule="atLeast"/>
              <w:ind w:left="284" w:hanging="284"/>
              <w:jc w:val="center"/>
            </w:pPr>
            <w:r>
              <w:t>1965</w:t>
            </w:r>
          </w:p>
        </w:tc>
        <w:tc>
          <w:tcPr>
            <w:tcW w:w="825" w:type="dxa"/>
            <w:vAlign w:val="center"/>
          </w:tcPr>
          <w:p w:rsidR="000B0895" w:rsidRDefault="009827F6">
            <w:pPr>
              <w:widowControl w:val="0"/>
              <w:tabs>
                <w:tab w:val="left" w:pos="1134"/>
              </w:tabs>
              <w:spacing w:after="0" w:line="360" w:lineRule="atLeast"/>
              <w:ind w:left="284" w:hanging="284"/>
              <w:jc w:val="center"/>
            </w:pPr>
            <w:r>
              <w:t>317</w:t>
            </w:r>
          </w:p>
        </w:tc>
      </w:tr>
      <w:tr w:rsidR="000B0895">
        <w:trPr>
          <w:trHeight w:val="730"/>
        </w:trPr>
        <w:tc>
          <w:tcPr>
            <w:tcW w:w="1699" w:type="dxa"/>
          </w:tcPr>
          <w:p w:rsidR="000B0895" w:rsidRDefault="009827F6">
            <w:pPr>
              <w:widowControl w:val="0"/>
              <w:tabs>
                <w:tab w:val="left" w:pos="1134"/>
              </w:tabs>
              <w:spacing w:after="0" w:line="360" w:lineRule="atLeast"/>
              <w:ind w:left="284" w:hanging="284"/>
              <w:jc w:val="center"/>
              <w:rPr>
                <w:b/>
              </w:rPr>
            </w:pPr>
            <w:r>
              <w:rPr>
                <w:b/>
              </w:rPr>
              <w:t>RAZEM</w:t>
            </w:r>
          </w:p>
        </w:tc>
        <w:tc>
          <w:tcPr>
            <w:tcW w:w="825" w:type="dxa"/>
            <w:vAlign w:val="center"/>
          </w:tcPr>
          <w:p w:rsidR="000B0895" w:rsidRDefault="009827F6">
            <w:pPr>
              <w:widowControl w:val="0"/>
              <w:tabs>
                <w:tab w:val="left" w:pos="1134"/>
              </w:tabs>
              <w:spacing w:after="0" w:line="360" w:lineRule="atLeast"/>
              <w:ind w:left="284" w:hanging="284"/>
              <w:jc w:val="center"/>
              <w:rPr>
                <w:b/>
              </w:rPr>
            </w:pPr>
            <w:r>
              <w:rPr>
                <w:b/>
              </w:rPr>
              <w:t>5871</w:t>
            </w:r>
          </w:p>
        </w:tc>
        <w:tc>
          <w:tcPr>
            <w:tcW w:w="946" w:type="dxa"/>
            <w:vAlign w:val="center"/>
          </w:tcPr>
          <w:p w:rsidR="000B0895" w:rsidRDefault="009827F6">
            <w:pPr>
              <w:widowControl w:val="0"/>
              <w:tabs>
                <w:tab w:val="left" w:pos="1134"/>
              </w:tabs>
              <w:spacing w:after="0" w:line="360" w:lineRule="atLeast"/>
              <w:ind w:left="284" w:hanging="284"/>
              <w:jc w:val="center"/>
              <w:rPr>
                <w:b/>
              </w:rPr>
            </w:pPr>
            <w:r>
              <w:rPr>
                <w:b/>
              </w:rPr>
              <w:t>6498</w:t>
            </w:r>
          </w:p>
        </w:tc>
        <w:tc>
          <w:tcPr>
            <w:tcW w:w="944" w:type="dxa"/>
            <w:vAlign w:val="center"/>
          </w:tcPr>
          <w:p w:rsidR="000B0895" w:rsidRDefault="009827F6">
            <w:pPr>
              <w:widowControl w:val="0"/>
              <w:tabs>
                <w:tab w:val="left" w:pos="419"/>
                <w:tab w:val="center" w:pos="721"/>
                <w:tab w:val="left" w:pos="1134"/>
              </w:tabs>
              <w:spacing w:after="0" w:line="360" w:lineRule="atLeast"/>
              <w:ind w:left="284" w:hanging="284"/>
              <w:jc w:val="center"/>
              <w:rPr>
                <w:b/>
              </w:rPr>
            </w:pPr>
            <w:r>
              <w:rPr>
                <w:b/>
              </w:rPr>
              <w:t>4704</w:t>
            </w:r>
          </w:p>
        </w:tc>
        <w:tc>
          <w:tcPr>
            <w:tcW w:w="885" w:type="dxa"/>
            <w:vAlign w:val="center"/>
          </w:tcPr>
          <w:p w:rsidR="000B0895" w:rsidRDefault="009827F6">
            <w:pPr>
              <w:widowControl w:val="0"/>
              <w:tabs>
                <w:tab w:val="left" w:pos="419"/>
                <w:tab w:val="center" w:pos="721"/>
                <w:tab w:val="left" w:pos="1134"/>
              </w:tabs>
              <w:spacing w:after="0" w:line="360" w:lineRule="atLeast"/>
              <w:ind w:left="284" w:hanging="284"/>
              <w:jc w:val="center"/>
              <w:rPr>
                <w:b/>
              </w:rPr>
            </w:pPr>
            <w:r>
              <w:rPr>
                <w:b/>
              </w:rPr>
              <w:t>4729</w:t>
            </w:r>
          </w:p>
        </w:tc>
        <w:tc>
          <w:tcPr>
            <w:tcW w:w="946" w:type="dxa"/>
            <w:vAlign w:val="center"/>
          </w:tcPr>
          <w:p w:rsidR="000B0895" w:rsidRDefault="009827F6">
            <w:pPr>
              <w:widowControl w:val="0"/>
              <w:tabs>
                <w:tab w:val="left" w:pos="419"/>
                <w:tab w:val="center" w:pos="721"/>
                <w:tab w:val="left" w:pos="1134"/>
              </w:tabs>
              <w:spacing w:after="0" w:line="360" w:lineRule="atLeast"/>
              <w:jc w:val="center"/>
              <w:rPr>
                <w:b/>
              </w:rPr>
            </w:pPr>
            <w:r>
              <w:rPr>
                <w:b/>
              </w:rPr>
              <w:t>13194</w:t>
            </w:r>
          </w:p>
        </w:tc>
        <w:tc>
          <w:tcPr>
            <w:tcW w:w="945" w:type="dxa"/>
            <w:vAlign w:val="center"/>
          </w:tcPr>
          <w:p w:rsidR="000B0895" w:rsidRDefault="009827F6">
            <w:pPr>
              <w:widowControl w:val="0"/>
              <w:tabs>
                <w:tab w:val="left" w:pos="419"/>
                <w:tab w:val="center" w:pos="721"/>
                <w:tab w:val="left" w:pos="1134"/>
              </w:tabs>
              <w:spacing w:after="0" w:line="360" w:lineRule="atLeast"/>
              <w:jc w:val="center"/>
              <w:rPr>
                <w:b/>
                <w:bCs/>
              </w:rPr>
            </w:pPr>
            <w:r>
              <w:rPr>
                <w:b/>
                <w:bCs/>
              </w:rPr>
              <w:t>17730</w:t>
            </w:r>
          </w:p>
        </w:tc>
        <w:tc>
          <w:tcPr>
            <w:tcW w:w="944" w:type="dxa"/>
            <w:vAlign w:val="center"/>
          </w:tcPr>
          <w:p w:rsidR="000B0895" w:rsidRDefault="009827F6">
            <w:pPr>
              <w:widowControl w:val="0"/>
              <w:tabs>
                <w:tab w:val="left" w:pos="419"/>
                <w:tab w:val="center" w:pos="721"/>
                <w:tab w:val="left" w:pos="1134"/>
              </w:tabs>
              <w:spacing w:after="0" w:line="360" w:lineRule="atLeast"/>
              <w:jc w:val="center"/>
              <w:rPr>
                <w:b/>
              </w:rPr>
            </w:pPr>
            <w:r>
              <w:rPr>
                <w:b/>
              </w:rPr>
              <w:t>17634</w:t>
            </w:r>
          </w:p>
        </w:tc>
        <w:tc>
          <w:tcPr>
            <w:tcW w:w="825" w:type="dxa"/>
            <w:vAlign w:val="center"/>
          </w:tcPr>
          <w:p w:rsidR="000B0895" w:rsidRDefault="009827F6">
            <w:pPr>
              <w:widowControl w:val="0"/>
              <w:tabs>
                <w:tab w:val="left" w:pos="419"/>
                <w:tab w:val="center" w:pos="721"/>
                <w:tab w:val="left" w:pos="1134"/>
              </w:tabs>
              <w:spacing w:after="0" w:line="360" w:lineRule="atLeast"/>
              <w:jc w:val="center"/>
              <w:rPr>
                <w:b/>
              </w:rPr>
            </w:pPr>
            <w:r>
              <w:rPr>
                <w:b/>
              </w:rPr>
              <w:t>11354</w:t>
            </w:r>
          </w:p>
        </w:tc>
      </w:tr>
    </w:tbl>
    <w:p w:rsidR="000B0895" w:rsidRDefault="000B0895">
      <w:pPr>
        <w:spacing w:after="0"/>
        <w:rPr>
          <w:sz w:val="24"/>
          <w:szCs w:val="24"/>
        </w:rPr>
      </w:pPr>
    </w:p>
    <w:p w:rsidR="000B0895" w:rsidRDefault="009827F6">
      <w:pPr>
        <w:pStyle w:val="Akapitzlist"/>
        <w:tabs>
          <w:tab w:val="left" w:pos="142"/>
        </w:tabs>
        <w:spacing w:line="360" w:lineRule="atLeast"/>
        <w:ind w:left="142" w:hanging="142"/>
        <w:jc w:val="both"/>
        <w:rPr>
          <w:sz w:val="24"/>
          <w:szCs w:val="24"/>
        </w:rPr>
      </w:pPr>
      <w:r>
        <w:rPr>
          <w:sz w:val="24"/>
          <w:szCs w:val="24"/>
        </w:rPr>
        <w:t xml:space="preserve">*Operator bazy Web of Science przesłał do ICM UW informację dotyczącą zaniżonych statystyk za lata 2014-2016. </w:t>
      </w:r>
    </w:p>
    <w:p w:rsidR="000B0895" w:rsidRDefault="009827F6">
      <w:pPr>
        <w:tabs>
          <w:tab w:val="left" w:pos="1134"/>
        </w:tabs>
        <w:spacing w:line="360" w:lineRule="atLeast"/>
        <w:rPr>
          <w:b/>
          <w:sz w:val="24"/>
          <w:szCs w:val="24"/>
        </w:rPr>
      </w:pPr>
      <w:r>
        <w:rPr>
          <w:b/>
          <w:sz w:val="24"/>
          <w:szCs w:val="24"/>
        </w:rPr>
        <w:t xml:space="preserve">Biblioteka informowała czytelników o otwartych dostępach do zasobów elektronicznych światowych dostawców baz </w:t>
      </w:r>
      <w:proofErr w:type="spellStart"/>
      <w:r>
        <w:rPr>
          <w:b/>
          <w:sz w:val="24"/>
          <w:szCs w:val="24"/>
        </w:rPr>
        <w:t>pełnotekstowych</w:t>
      </w:r>
      <w:proofErr w:type="spellEnd"/>
      <w:r>
        <w:rPr>
          <w:b/>
          <w:sz w:val="24"/>
          <w:szCs w:val="24"/>
        </w:rPr>
        <w:t>.</w:t>
      </w:r>
    </w:p>
    <w:p w:rsidR="000B0895" w:rsidRDefault="009827F6">
      <w:pPr>
        <w:tabs>
          <w:tab w:val="left" w:pos="1134"/>
        </w:tabs>
        <w:spacing w:line="360" w:lineRule="atLeast"/>
        <w:jc w:val="both"/>
        <w:rPr>
          <w:sz w:val="24"/>
          <w:szCs w:val="24"/>
        </w:rPr>
      </w:pPr>
      <w:r>
        <w:rPr>
          <w:b/>
          <w:sz w:val="24"/>
          <w:szCs w:val="24"/>
        </w:rPr>
        <w:t xml:space="preserve">   </w:t>
      </w:r>
      <w:r>
        <w:rPr>
          <w:sz w:val="24"/>
          <w:szCs w:val="24"/>
        </w:rPr>
        <w:t xml:space="preserve">Końcem marca swoje czasopisma udostępniło nieodpłatnie </w:t>
      </w:r>
      <w:r>
        <w:rPr>
          <w:b/>
          <w:bCs/>
          <w:sz w:val="24"/>
          <w:szCs w:val="24"/>
        </w:rPr>
        <w:t xml:space="preserve">The </w:t>
      </w:r>
      <w:proofErr w:type="spellStart"/>
      <w:r>
        <w:rPr>
          <w:b/>
          <w:bCs/>
          <w:sz w:val="24"/>
          <w:szCs w:val="24"/>
        </w:rPr>
        <w:t>Royal</w:t>
      </w:r>
      <w:proofErr w:type="spellEnd"/>
      <w:r>
        <w:rPr>
          <w:b/>
          <w:bCs/>
          <w:sz w:val="24"/>
          <w:szCs w:val="24"/>
        </w:rPr>
        <w:t xml:space="preserve"> </w:t>
      </w:r>
      <w:proofErr w:type="spellStart"/>
      <w:r>
        <w:rPr>
          <w:b/>
          <w:bCs/>
          <w:sz w:val="24"/>
          <w:szCs w:val="24"/>
        </w:rPr>
        <w:t>Society</w:t>
      </w:r>
      <w:proofErr w:type="spellEnd"/>
      <w:r>
        <w:rPr>
          <w:sz w:val="24"/>
          <w:szCs w:val="24"/>
        </w:rPr>
        <w:t xml:space="preserve">, wielu wydawców, światowych uczelni wyższych, towarzystw naukowych oraz instytutów badawczych za pośrednictwem firmy </w:t>
      </w:r>
      <w:proofErr w:type="spellStart"/>
      <w:r>
        <w:rPr>
          <w:sz w:val="24"/>
          <w:szCs w:val="24"/>
        </w:rPr>
        <w:t>Accucoms</w:t>
      </w:r>
      <w:proofErr w:type="spellEnd"/>
      <w:r>
        <w:rPr>
          <w:sz w:val="24"/>
          <w:szCs w:val="24"/>
        </w:rPr>
        <w:t xml:space="preserve"> udostępniło materiały na temat COVID-19. W maju </w:t>
      </w:r>
      <w:proofErr w:type="spellStart"/>
      <w:r>
        <w:rPr>
          <w:b/>
          <w:sz w:val="24"/>
          <w:szCs w:val="24"/>
        </w:rPr>
        <w:t>Royal</w:t>
      </w:r>
      <w:proofErr w:type="spellEnd"/>
      <w:r>
        <w:rPr>
          <w:b/>
          <w:sz w:val="24"/>
          <w:szCs w:val="24"/>
        </w:rPr>
        <w:t xml:space="preserve"> </w:t>
      </w:r>
      <w:proofErr w:type="spellStart"/>
      <w:r>
        <w:rPr>
          <w:b/>
          <w:sz w:val="24"/>
          <w:szCs w:val="24"/>
        </w:rPr>
        <w:t>Society</w:t>
      </w:r>
      <w:proofErr w:type="spellEnd"/>
      <w:r>
        <w:rPr>
          <w:b/>
          <w:sz w:val="24"/>
          <w:szCs w:val="24"/>
        </w:rPr>
        <w:t xml:space="preserve"> of </w:t>
      </w:r>
      <w:proofErr w:type="spellStart"/>
      <w:r>
        <w:rPr>
          <w:b/>
          <w:sz w:val="24"/>
          <w:szCs w:val="24"/>
        </w:rPr>
        <w:t>Chemistry</w:t>
      </w:r>
      <w:proofErr w:type="spellEnd"/>
      <w:r>
        <w:rPr>
          <w:b/>
          <w:sz w:val="24"/>
          <w:szCs w:val="24"/>
        </w:rPr>
        <w:t xml:space="preserve"> </w:t>
      </w:r>
      <w:r>
        <w:rPr>
          <w:sz w:val="24"/>
          <w:szCs w:val="24"/>
        </w:rPr>
        <w:t>zaproponowało otwarty dostęp do artykułów badawczych poświęconych COVID-19</w:t>
      </w:r>
      <w:r>
        <w:rPr>
          <w:b/>
          <w:sz w:val="24"/>
          <w:szCs w:val="24"/>
        </w:rPr>
        <w:t xml:space="preserve">. </w:t>
      </w:r>
      <w:proofErr w:type="spellStart"/>
      <w:r>
        <w:rPr>
          <w:b/>
          <w:sz w:val="24"/>
          <w:szCs w:val="24"/>
        </w:rPr>
        <w:t>Bloomsbury</w:t>
      </w:r>
      <w:proofErr w:type="spellEnd"/>
      <w:r>
        <w:rPr>
          <w:b/>
          <w:sz w:val="24"/>
          <w:szCs w:val="24"/>
        </w:rPr>
        <w:t xml:space="preserve"> Publishing </w:t>
      </w:r>
      <w:r>
        <w:rPr>
          <w:sz w:val="24"/>
          <w:szCs w:val="24"/>
        </w:rPr>
        <w:t xml:space="preserve">rozszerzyło kolekcję czasopism Open </w:t>
      </w:r>
      <w:proofErr w:type="spellStart"/>
      <w:r>
        <w:rPr>
          <w:sz w:val="24"/>
          <w:szCs w:val="24"/>
        </w:rPr>
        <w:t>Acces</w:t>
      </w:r>
      <w:proofErr w:type="spellEnd"/>
      <w:r>
        <w:rPr>
          <w:sz w:val="24"/>
          <w:szCs w:val="24"/>
        </w:rPr>
        <w:t xml:space="preserve"> do 229 tytułów z zakresu antropologii, filmu, mediów, polityki </w:t>
      </w:r>
      <w:r>
        <w:rPr>
          <w:sz w:val="24"/>
          <w:szCs w:val="24"/>
        </w:rPr>
        <w:br/>
        <w:t xml:space="preserve">i stosunków międzynarodowych. W maju zasoby otwarło </w:t>
      </w:r>
      <w:proofErr w:type="spellStart"/>
      <w:r>
        <w:rPr>
          <w:b/>
          <w:bCs/>
          <w:sz w:val="24"/>
          <w:szCs w:val="24"/>
        </w:rPr>
        <w:t>Association</w:t>
      </w:r>
      <w:proofErr w:type="spellEnd"/>
      <w:r>
        <w:rPr>
          <w:b/>
          <w:bCs/>
          <w:sz w:val="24"/>
          <w:szCs w:val="24"/>
        </w:rPr>
        <w:t xml:space="preserve"> for Computing </w:t>
      </w:r>
      <w:proofErr w:type="spellStart"/>
      <w:r>
        <w:rPr>
          <w:b/>
          <w:bCs/>
          <w:sz w:val="24"/>
          <w:szCs w:val="24"/>
        </w:rPr>
        <w:t>Machinery</w:t>
      </w:r>
      <w:proofErr w:type="spellEnd"/>
      <w:r>
        <w:rPr>
          <w:sz w:val="24"/>
          <w:szCs w:val="24"/>
        </w:rPr>
        <w:t xml:space="preserve">, a w lipcu </w:t>
      </w:r>
      <w:r>
        <w:rPr>
          <w:b/>
          <w:sz w:val="24"/>
          <w:szCs w:val="24"/>
        </w:rPr>
        <w:t xml:space="preserve">IOP </w:t>
      </w:r>
      <w:r>
        <w:rPr>
          <w:sz w:val="24"/>
          <w:szCs w:val="24"/>
        </w:rPr>
        <w:t>(</w:t>
      </w:r>
      <w:proofErr w:type="spellStart"/>
      <w:r>
        <w:rPr>
          <w:sz w:val="24"/>
          <w:szCs w:val="24"/>
        </w:rPr>
        <w:t>Institute</w:t>
      </w:r>
      <w:proofErr w:type="spellEnd"/>
      <w:r>
        <w:rPr>
          <w:sz w:val="24"/>
          <w:szCs w:val="24"/>
        </w:rPr>
        <w:t xml:space="preserve"> of </w:t>
      </w:r>
      <w:proofErr w:type="spellStart"/>
      <w:r>
        <w:rPr>
          <w:sz w:val="24"/>
          <w:szCs w:val="24"/>
        </w:rPr>
        <w:t>Physics</w:t>
      </w:r>
      <w:proofErr w:type="spellEnd"/>
      <w:r>
        <w:rPr>
          <w:sz w:val="24"/>
          <w:szCs w:val="24"/>
        </w:rPr>
        <w:t>)</w:t>
      </w:r>
      <w:r>
        <w:rPr>
          <w:b/>
          <w:sz w:val="24"/>
          <w:szCs w:val="24"/>
        </w:rPr>
        <w:t xml:space="preserve"> Publishing</w:t>
      </w:r>
      <w:r>
        <w:rPr>
          <w:sz w:val="24"/>
          <w:szCs w:val="24"/>
        </w:rPr>
        <w:t xml:space="preserve"> udostępniło czasopisma w pełni otwarte.</w:t>
      </w:r>
    </w:p>
    <w:p w:rsidR="000B0895" w:rsidRDefault="009827F6">
      <w:pPr>
        <w:tabs>
          <w:tab w:val="left" w:pos="1134"/>
        </w:tabs>
        <w:spacing w:line="360" w:lineRule="atLeast"/>
        <w:jc w:val="both"/>
      </w:pPr>
      <w:r>
        <w:rPr>
          <w:sz w:val="24"/>
          <w:szCs w:val="24"/>
        </w:rPr>
        <w:t xml:space="preserve">  Wspomniano już, że na początku pandemii PWN na swojej platformie IBUK Libra udostępniło bezpłatny pakiet publikacji metodologicznych, mających pomóc w pisaniu prac </w:t>
      </w:r>
      <w:r w:rsidR="00080C08">
        <w:rPr>
          <w:sz w:val="24"/>
          <w:szCs w:val="24"/>
        </w:rPr>
        <w:br/>
      </w:r>
      <w:r>
        <w:rPr>
          <w:sz w:val="24"/>
          <w:szCs w:val="24"/>
        </w:rPr>
        <w:t xml:space="preserve">i artykułów. Dzięki fundacji Instytutu Wsparcia Organizacji Pozarządowych i firmy </w:t>
      </w:r>
      <w:proofErr w:type="spellStart"/>
      <w:r>
        <w:rPr>
          <w:sz w:val="24"/>
          <w:szCs w:val="24"/>
        </w:rPr>
        <w:t>PITax</w:t>
      </w:r>
      <w:proofErr w:type="spellEnd"/>
      <w:r>
        <w:rPr>
          <w:sz w:val="24"/>
          <w:szCs w:val="24"/>
        </w:rPr>
        <w:t xml:space="preserve"> otrzymaliśmy bezpłatny dostęp do Gazety Wyborczej.</w:t>
      </w:r>
    </w:p>
    <w:p w:rsidR="000B0895" w:rsidRDefault="000B0895">
      <w:pPr>
        <w:tabs>
          <w:tab w:val="left" w:pos="1134"/>
        </w:tabs>
        <w:spacing w:line="360" w:lineRule="atLeast"/>
        <w:rPr>
          <w:sz w:val="24"/>
          <w:szCs w:val="24"/>
        </w:rPr>
      </w:pPr>
    </w:p>
    <w:p w:rsidR="000B0895" w:rsidRDefault="000B0895">
      <w:pPr>
        <w:tabs>
          <w:tab w:val="left" w:pos="284"/>
        </w:tabs>
        <w:jc w:val="both"/>
        <w:rPr>
          <w:sz w:val="24"/>
          <w:szCs w:val="24"/>
        </w:rPr>
      </w:pPr>
    </w:p>
    <w:p w:rsidR="000B0895" w:rsidRDefault="009827F6">
      <w:pPr>
        <w:tabs>
          <w:tab w:val="left" w:pos="284"/>
        </w:tabs>
        <w:jc w:val="both"/>
        <w:rPr>
          <w:sz w:val="24"/>
          <w:szCs w:val="24"/>
        </w:rPr>
      </w:pPr>
      <w:r>
        <w:rPr>
          <w:sz w:val="24"/>
          <w:szCs w:val="24"/>
        </w:rPr>
        <w:lastRenderedPageBreak/>
        <w:t xml:space="preserve"> WYPOŻYCZALNIA</w:t>
      </w:r>
    </w:p>
    <w:p w:rsidR="000B0895" w:rsidRDefault="009827F6">
      <w:pPr>
        <w:tabs>
          <w:tab w:val="left" w:pos="284"/>
        </w:tabs>
        <w:jc w:val="both"/>
        <w:rPr>
          <w:sz w:val="24"/>
          <w:szCs w:val="24"/>
        </w:rPr>
      </w:pPr>
      <w:r>
        <w:rPr>
          <w:sz w:val="24"/>
          <w:szCs w:val="24"/>
        </w:rPr>
        <w:t>Zbiory Wypożyczalni obejmują druki zwarte (księgozbiór wieloegzemplarzowy).</w:t>
      </w:r>
    </w:p>
    <w:p w:rsidR="000B0895" w:rsidRDefault="009827F6">
      <w:pPr>
        <w:tabs>
          <w:tab w:val="left" w:pos="284"/>
        </w:tabs>
        <w:ind w:firstLine="284"/>
        <w:jc w:val="both"/>
        <w:rPr>
          <w:sz w:val="24"/>
          <w:szCs w:val="24"/>
        </w:rPr>
      </w:pPr>
      <w:r>
        <w:rPr>
          <w:sz w:val="24"/>
          <w:szCs w:val="24"/>
        </w:rPr>
        <w:t>W 2020 r. zanotowano w Wypożyczalni  6548 czytelników, w tym 2 536 czytelników aktywnie wypożyczających (co najmniej 1 wypożyczenie w ciągu roku). Liczba czytelników aktywnie wypożyczających zmniejszyła się o 21,2 % . Czytelnikom</w:t>
      </w:r>
      <w:r>
        <w:rPr>
          <w:b/>
          <w:sz w:val="24"/>
          <w:szCs w:val="24"/>
        </w:rPr>
        <w:t xml:space="preserve"> </w:t>
      </w:r>
      <w:r>
        <w:rPr>
          <w:sz w:val="24"/>
          <w:szCs w:val="24"/>
        </w:rPr>
        <w:t>wypożyczono 10 310</w:t>
      </w:r>
      <w:r>
        <w:rPr>
          <w:b/>
          <w:sz w:val="24"/>
          <w:szCs w:val="24"/>
        </w:rPr>
        <w:t xml:space="preserve">  </w:t>
      </w:r>
      <w:r>
        <w:rPr>
          <w:b/>
          <w:sz w:val="24"/>
          <w:szCs w:val="24"/>
          <w:highlight w:val="yellow"/>
        </w:rPr>
        <w:t xml:space="preserve"> </w:t>
      </w:r>
      <w:r>
        <w:rPr>
          <w:sz w:val="24"/>
          <w:szCs w:val="24"/>
        </w:rPr>
        <w:t xml:space="preserve">vol. książek wraz z prolongatami, tj. o prawie 38%  mniej niż w 2019 roku. Na tak istotne zmniejszenie </w:t>
      </w:r>
      <w:proofErr w:type="spellStart"/>
      <w:r>
        <w:rPr>
          <w:sz w:val="24"/>
          <w:szCs w:val="24"/>
        </w:rPr>
        <w:t>wypożyczeń</w:t>
      </w:r>
      <w:proofErr w:type="spellEnd"/>
      <w:r>
        <w:rPr>
          <w:sz w:val="24"/>
          <w:szCs w:val="24"/>
        </w:rPr>
        <w:t xml:space="preserve"> wpływ miało długotrwałe zamknięcie Wypożyczalni.</w:t>
      </w:r>
    </w:p>
    <w:p w:rsidR="000B0895" w:rsidRDefault="000B0895">
      <w:pPr>
        <w:tabs>
          <w:tab w:val="left" w:pos="284"/>
        </w:tabs>
        <w:ind w:firstLine="284"/>
        <w:jc w:val="both"/>
        <w:rPr>
          <w:sz w:val="24"/>
          <w:szCs w:val="24"/>
        </w:rPr>
      </w:pPr>
    </w:p>
    <w:p w:rsidR="000B0895" w:rsidRDefault="009827F6">
      <w:pPr>
        <w:tabs>
          <w:tab w:val="left" w:pos="284"/>
        </w:tabs>
        <w:ind w:firstLine="284"/>
        <w:jc w:val="both"/>
        <w:rPr>
          <w:sz w:val="24"/>
          <w:szCs w:val="24"/>
        </w:rPr>
      </w:pPr>
      <w:r>
        <w:rPr>
          <w:sz w:val="24"/>
          <w:szCs w:val="24"/>
        </w:rPr>
        <w:t xml:space="preserve">  </w:t>
      </w:r>
      <w:r>
        <w:rPr>
          <w:position w:val="1"/>
          <w:sz w:val="24"/>
          <w:szCs w:val="24"/>
        </w:rPr>
        <w:t>WYPOŻYCZALNIA MIĘDZYBIBLIOTECZNA</w:t>
      </w:r>
    </w:p>
    <w:p w:rsidR="000B0895" w:rsidRDefault="009827F6">
      <w:pPr>
        <w:tabs>
          <w:tab w:val="left" w:pos="284"/>
          <w:tab w:val="left" w:pos="567"/>
          <w:tab w:val="left" w:pos="5103"/>
        </w:tabs>
        <w:spacing w:after="0"/>
        <w:ind w:firstLine="284"/>
        <w:jc w:val="both"/>
        <w:rPr>
          <w:sz w:val="24"/>
          <w:szCs w:val="24"/>
        </w:rPr>
      </w:pPr>
      <w:r>
        <w:rPr>
          <w:position w:val="1"/>
          <w:sz w:val="24"/>
          <w:szCs w:val="24"/>
        </w:rPr>
        <w:t xml:space="preserve">W ramach </w:t>
      </w:r>
      <w:proofErr w:type="spellStart"/>
      <w:r>
        <w:rPr>
          <w:position w:val="1"/>
          <w:sz w:val="24"/>
          <w:szCs w:val="24"/>
        </w:rPr>
        <w:t>wypożyczeń</w:t>
      </w:r>
      <w:proofErr w:type="spellEnd"/>
      <w:r>
        <w:rPr>
          <w:position w:val="1"/>
          <w:sz w:val="24"/>
          <w:szCs w:val="24"/>
        </w:rPr>
        <w:t xml:space="preserve"> międzybibliotecznych wysłano 337  zamówień do 38 bibliotek (35 krajowych 3 zagranicznych). Otrzymano 337 dokumentów, co stanowi 100 % realizacji. Liczba zamówień zmniejszyła się o 2,2% w stosunku do poprzedniego roku.</w:t>
      </w:r>
    </w:p>
    <w:p w:rsidR="000B0895" w:rsidRDefault="009827F6">
      <w:pPr>
        <w:tabs>
          <w:tab w:val="left" w:pos="284"/>
          <w:tab w:val="left" w:pos="567"/>
          <w:tab w:val="left" w:pos="5103"/>
        </w:tabs>
        <w:spacing w:after="0"/>
        <w:ind w:firstLine="284"/>
        <w:jc w:val="both"/>
        <w:rPr>
          <w:sz w:val="24"/>
          <w:szCs w:val="24"/>
        </w:rPr>
      </w:pPr>
      <w:r>
        <w:rPr>
          <w:position w:val="1"/>
          <w:sz w:val="24"/>
          <w:szCs w:val="24"/>
        </w:rPr>
        <w:t xml:space="preserve">W 2020 r. ze zbiorów naszej Biblioteki skorzystała zaledwie 1 biblioteka krajowa, której udostępniono 12 książek. </w:t>
      </w:r>
    </w:p>
    <w:p w:rsidR="000B0895" w:rsidRDefault="009827F6">
      <w:pPr>
        <w:tabs>
          <w:tab w:val="left" w:pos="284"/>
          <w:tab w:val="left" w:pos="567"/>
          <w:tab w:val="left" w:pos="5103"/>
        </w:tabs>
        <w:spacing w:after="0"/>
        <w:ind w:firstLine="284"/>
        <w:rPr>
          <w:sz w:val="24"/>
          <w:szCs w:val="24"/>
        </w:rPr>
      </w:pPr>
      <w:r>
        <w:rPr>
          <w:position w:val="1"/>
          <w:sz w:val="24"/>
          <w:szCs w:val="24"/>
        </w:rPr>
        <w:t xml:space="preserve">W ubiegłym roku liczba zamówień znacząco zmniejszyła się ze względu na zamknięcie na dłuższy czas bibliotek i wstrzymaniu realizacji zamówień.  Jeżeli zamawiane do </w:t>
      </w:r>
      <w:proofErr w:type="spellStart"/>
      <w:r>
        <w:rPr>
          <w:position w:val="1"/>
          <w:sz w:val="24"/>
          <w:szCs w:val="24"/>
        </w:rPr>
        <w:t>wypożyczeń</w:t>
      </w:r>
      <w:proofErr w:type="spellEnd"/>
      <w:r>
        <w:rPr>
          <w:position w:val="1"/>
          <w:sz w:val="24"/>
          <w:szCs w:val="24"/>
        </w:rPr>
        <w:t xml:space="preserve"> książki są dostępne na rynku księgarskim, są kupowane i wprowadzane do zbiorów. Z tej formy korzystają pracownicy i studenci piszący prace dyplomowe.</w:t>
      </w:r>
    </w:p>
    <w:p w:rsidR="000B0895" w:rsidRDefault="000B0895">
      <w:pPr>
        <w:tabs>
          <w:tab w:val="left" w:pos="284"/>
          <w:tab w:val="left" w:pos="567"/>
          <w:tab w:val="left" w:pos="5103"/>
        </w:tabs>
        <w:spacing w:after="0"/>
        <w:ind w:firstLine="284"/>
        <w:jc w:val="both"/>
        <w:rPr>
          <w:sz w:val="24"/>
          <w:szCs w:val="24"/>
        </w:rPr>
      </w:pPr>
    </w:p>
    <w:p w:rsidR="000B0895" w:rsidRDefault="000B0895">
      <w:pPr>
        <w:tabs>
          <w:tab w:val="left" w:pos="284"/>
          <w:tab w:val="left" w:pos="567"/>
          <w:tab w:val="left" w:pos="5103"/>
        </w:tabs>
        <w:spacing w:after="0"/>
        <w:ind w:firstLine="284"/>
        <w:jc w:val="both"/>
        <w:rPr>
          <w:sz w:val="24"/>
          <w:szCs w:val="24"/>
        </w:rPr>
      </w:pPr>
    </w:p>
    <w:p w:rsidR="000B0895" w:rsidRDefault="000B0895">
      <w:pPr>
        <w:tabs>
          <w:tab w:val="left" w:pos="284"/>
          <w:tab w:val="left" w:pos="567"/>
          <w:tab w:val="left" w:pos="5103"/>
        </w:tabs>
        <w:spacing w:after="0"/>
        <w:ind w:firstLine="284"/>
        <w:jc w:val="both"/>
        <w:rPr>
          <w:sz w:val="24"/>
          <w:szCs w:val="24"/>
        </w:rPr>
      </w:pPr>
    </w:p>
    <w:p w:rsidR="000B0895" w:rsidRDefault="009827F6">
      <w:pPr>
        <w:tabs>
          <w:tab w:val="left" w:pos="1134"/>
          <w:tab w:val="left" w:pos="5103"/>
        </w:tabs>
        <w:jc w:val="both"/>
        <w:rPr>
          <w:sz w:val="24"/>
          <w:szCs w:val="24"/>
        </w:rPr>
      </w:pPr>
      <w:r>
        <w:rPr>
          <w:position w:val="1"/>
          <w:sz w:val="24"/>
          <w:szCs w:val="24"/>
        </w:rPr>
        <w:t xml:space="preserve">DOKUMENTACJA DOROBKU NAUKOWEGO PRACOWNIKÓW ATH </w:t>
      </w:r>
    </w:p>
    <w:p w:rsidR="000B0895" w:rsidRDefault="009827F6">
      <w:pPr>
        <w:widowControl w:val="0"/>
        <w:spacing w:after="0" w:line="240" w:lineRule="auto"/>
        <w:rPr>
          <w:rFonts w:ascii="Calibri" w:eastAsia="SimSun" w:hAnsi="Calibri"/>
          <w:color w:val="1F4D78"/>
          <w:kern w:val="2"/>
          <w:sz w:val="24"/>
          <w:szCs w:val="20"/>
          <w:vertAlign w:val="superscript"/>
        </w:rPr>
      </w:pPr>
      <w:r>
        <w:rPr>
          <w:rFonts w:ascii="Calibri" w:eastAsia="SimSun" w:hAnsi="Calibri"/>
          <w:kern w:val="2"/>
          <w:sz w:val="24"/>
          <w:szCs w:val="20"/>
          <w:vertAlign w:val="superscript"/>
        </w:rPr>
        <w:t xml:space="preserve"> </w:t>
      </w:r>
    </w:p>
    <w:p w:rsidR="00080C08" w:rsidRDefault="009827F6">
      <w:pPr>
        <w:tabs>
          <w:tab w:val="left" w:pos="1134"/>
          <w:tab w:val="left" w:pos="5103"/>
        </w:tabs>
        <w:ind w:firstLine="284"/>
        <w:jc w:val="both"/>
        <w:rPr>
          <w:position w:val="1"/>
          <w:sz w:val="24"/>
          <w:szCs w:val="24"/>
        </w:rPr>
      </w:pPr>
      <w:r>
        <w:rPr>
          <w:position w:val="1"/>
          <w:sz w:val="24"/>
          <w:szCs w:val="24"/>
        </w:rPr>
        <w:t xml:space="preserve">Dokumentacja dorobku naukowego  związana jest z tworzeniem bazy „Bibliografia dorobku piśmienniczego pracowników ATH” oraz od połowy 2015 roku z przesyłaniem danych bibliograficznych do Modułu Sprawozdawczego Polskiej Bibliografii Naukowej. </w:t>
      </w:r>
      <w:r w:rsidR="00080C08">
        <w:rPr>
          <w:position w:val="1"/>
          <w:sz w:val="24"/>
          <w:szCs w:val="24"/>
        </w:rPr>
        <w:br/>
      </w:r>
      <w:r>
        <w:rPr>
          <w:position w:val="1"/>
          <w:sz w:val="24"/>
          <w:szCs w:val="24"/>
        </w:rPr>
        <w:t xml:space="preserve">W 2020 roku niestety z całkowicie zmienionej wersji oprogramowania przez Ośrodek Przetwarzania Danych niedostępna dla nas stała się możliwość masowego </w:t>
      </w:r>
      <w:proofErr w:type="spellStart"/>
      <w:r>
        <w:rPr>
          <w:position w:val="1"/>
          <w:sz w:val="24"/>
          <w:szCs w:val="24"/>
        </w:rPr>
        <w:t>przesyłu</w:t>
      </w:r>
      <w:proofErr w:type="spellEnd"/>
      <w:r>
        <w:rPr>
          <w:position w:val="1"/>
          <w:sz w:val="24"/>
          <w:szCs w:val="24"/>
        </w:rPr>
        <w:t xml:space="preserve"> danych z oprogramowania EXPERTUS. W pierwszym kwartale pojawiło się oprogramowanie nazwane „HUBEM migracyjnym”, wymagające weryfikacji wszystkich przesłanych za okres 2017 - marzec 2020 rekordów (ok. 2 340 rekordów) i przeredagowania, ze względu na zmienione przepisy, ok. 400 rekordów będących opisem konferencji naukowych. Operator przewidział na weryfikację tylko jeden miesiąc (kwiecień). Prace zostały wykonane pod presją czasu. Wg danych operatora oprogramowania (OPI) poprawność danych miała gwarantować kompletność i poprawność danych w nowej wersji produkcyjnej. Tak jednak się nie stało. Przy wdrożeniu nowej wersji znacząca ilość danych została utracona. Konieczne stało się ponowne weryfikowanie wszystkich rekordów. Od kwietnia 2020 roku na platformie Polskiej Bibliografii Naukowej funkcjonuje Moduł </w:t>
      </w:r>
      <w:proofErr w:type="spellStart"/>
      <w:r>
        <w:rPr>
          <w:position w:val="1"/>
          <w:sz w:val="24"/>
          <w:szCs w:val="24"/>
        </w:rPr>
        <w:t>Repozytoryjny</w:t>
      </w:r>
      <w:proofErr w:type="spellEnd"/>
      <w:r>
        <w:rPr>
          <w:position w:val="1"/>
          <w:sz w:val="24"/>
          <w:szCs w:val="24"/>
        </w:rPr>
        <w:t xml:space="preserve"> i Profil Instytucji. Oba wymagają oddzielnych weryfikacji. </w:t>
      </w:r>
    </w:p>
    <w:p w:rsidR="00080C08" w:rsidRDefault="009827F6" w:rsidP="00080C08">
      <w:pPr>
        <w:tabs>
          <w:tab w:val="left" w:pos="1134"/>
          <w:tab w:val="left" w:pos="5103"/>
        </w:tabs>
        <w:spacing w:after="0"/>
        <w:ind w:firstLine="284"/>
        <w:jc w:val="both"/>
        <w:rPr>
          <w:position w:val="1"/>
          <w:sz w:val="24"/>
          <w:szCs w:val="24"/>
        </w:rPr>
      </w:pPr>
      <w:r>
        <w:rPr>
          <w:position w:val="1"/>
          <w:sz w:val="24"/>
          <w:szCs w:val="24"/>
        </w:rPr>
        <w:lastRenderedPageBreak/>
        <w:t>Po opublikowaniu wykazu wydawnictw punktowanych, dokonano zmiany punktacji.</w:t>
      </w:r>
      <w:r w:rsidR="00080C08">
        <w:rPr>
          <w:position w:val="1"/>
          <w:sz w:val="24"/>
          <w:szCs w:val="24"/>
        </w:rPr>
        <w:br/>
      </w:r>
      <w:r>
        <w:rPr>
          <w:position w:val="1"/>
          <w:sz w:val="24"/>
          <w:szCs w:val="24"/>
        </w:rPr>
        <w:t xml:space="preserve">W I kwartale 2020 roku została wykonana analiza </w:t>
      </w:r>
      <w:proofErr w:type="spellStart"/>
      <w:r>
        <w:rPr>
          <w:position w:val="1"/>
          <w:sz w:val="24"/>
          <w:szCs w:val="24"/>
        </w:rPr>
        <w:t>cytowań</w:t>
      </w:r>
      <w:proofErr w:type="spellEnd"/>
      <w:r>
        <w:rPr>
          <w:position w:val="1"/>
          <w:sz w:val="24"/>
          <w:szCs w:val="24"/>
        </w:rPr>
        <w:t xml:space="preserve"> publikacji pracowników za 2019 rok, zakończona wynikiem 1543 </w:t>
      </w:r>
      <w:proofErr w:type="spellStart"/>
      <w:r>
        <w:rPr>
          <w:position w:val="1"/>
          <w:sz w:val="24"/>
          <w:szCs w:val="24"/>
        </w:rPr>
        <w:t>cytowań</w:t>
      </w:r>
      <w:proofErr w:type="spellEnd"/>
      <w:r>
        <w:rPr>
          <w:position w:val="1"/>
          <w:sz w:val="24"/>
          <w:szCs w:val="24"/>
        </w:rPr>
        <w:t xml:space="preserve"> i 309 </w:t>
      </w:r>
      <w:proofErr w:type="spellStart"/>
      <w:r>
        <w:rPr>
          <w:position w:val="1"/>
          <w:sz w:val="24"/>
          <w:szCs w:val="24"/>
        </w:rPr>
        <w:t>autocytowań</w:t>
      </w:r>
      <w:proofErr w:type="spellEnd"/>
      <w:r>
        <w:rPr>
          <w:position w:val="1"/>
          <w:sz w:val="24"/>
          <w:szCs w:val="24"/>
        </w:rPr>
        <w:t xml:space="preserve"> (wzrost liczby </w:t>
      </w:r>
      <w:proofErr w:type="spellStart"/>
      <w:r>
        <w:rPr>
          <w:position w:val="1"/>
          <w:sz w:val="24"/>
          <w:szCs w:val="24"/>
        </w:rPr>
        <w:t>cytowań</w:t>
      </w:r>
      <w:proofErr w:type="spellEnd"/>
      <w:r>
        <w:rPr>
          <w:position w:val="1"/>
          <w:sz w:val="24"/>
          <w:szCs w:val="24"/>
        </w:rPr>
        <w:t xml:space="preserve"> o ok. 21,9%). Ponadto w oparciu o publikacje zarejestrowane w „Bibliografii…” wykonano przeszukiwanie pozwalające na wyznaczenie indeksu Hirscha. W efekcie poszukiwań indeks został wyznaczony dla 161 pracowników (wzrost o 14 %).W odniesieniu do większości pracowników naukowych, którzy rozpoczęli pracę w ATH niedawno, z bogatym już dorobkiem naukowym z poprzednich miejsc pracy, indeks Hirscha jest zaniżony. Na prośbę Biblioteki o uzupełnienie danych o publikacjach z poprzednich miejsc zatrudnienia nie odpowiedział żaden pracownik.</w:t>
      </w:r>
    </w:p>
    <w:p w:rsidR="000B0895" w:rsidRDefault="009827F6" w:rsidP="00080C08">
      <w:pPr>
        <w:tabs>
          <w:tab w:val="left" w:pos="1134"/>
          <w:tab w:val="left" w:pos="5103"/>
        </w:tabs>
        <w:spacing w:after="0"/>
        <w:ind w:firstLine="284"/>
        <w:jc w:val="both"/>
        <w:rPr>
          <w:sz w:val="24"/>
          <w:szCs w:val="24"/>
          <w:highlight w:val="yellow"/>
        </w:rPr>
      </w:pPr>
      <w:r>
        <w:rPr>
          <w:position w:val="1"/>
          <w:sz w:val="24"/>
          <w:szCs w:val="24"/>
        </w:rPr>
        <w:t>Przygotowano zestawienia rankingowe dla potrzeb Rektora (</w:t>
      </w:r>
      <w:proofErr w:type="spellStart"/>
      <w:r>
        <w:rPr>
          <w:position w:val="1"/>
          <w:sz w:val="24"/>
          <w:szCs w:val="24"/>
        </w:rPr>
        <w:t>Impact</w:t>
      </w:r>
      <w:proofErr w:type="spellEnd"/>
      <w:r>
        <w:rPr>
          <w:position w:val="1"/>
          <w:sz w:val="24"/>
          <w:szCs w:val="24"/>
        </w:rPr>
        <w:t xml:space="preserve"> </w:t>
      </w:r>
      <w:proofErr w:type="spellStart"/>
      <w:r>
        <w:rPr>
          <w:position w:val="1"/>
          <w:sz w:val="24"/>
          <w:szCs w:val="24"/>
        </w:rPr>
        <w:t>Factor</w:t>
      </w:r>
      <w:proofErr w:type="spellEnd"/>
      <w:r>
        <w:rPr>
          <w:position w:val="1"/>
          <w:sz w:val="24"/>
          <w:szCs w:val="24"/>
        </w:rPr>
        <w:t>, punktacja, sumaryczny IF), zestawienia rankingowe doktorantów. Sześciokrotnie przygotowano wykaz połączeń kont ORCID i PBN.</w:t>
      </w:r>
    </w:p>
    <w:p w:rsidR="000B0895" w:rsidRDefault="009827F6">
      <w:pPr>
        <w:tabs>
          <w:tab w:val="left" w:pos="1134"/>
          <w:tab w:val="left" w:pos="5103"/>
        </w:tabs>
        <w:ind w:firstLine="284"/>
        <w:jc w:val="both"/>
      </w:pPr>
      <w:r>
        <w:rPr>
          <w:position w:val="1"/>
          <w:sz w:val="24"/>
          <w:szCs w:val="24"/>
        </w:rPr>
        <w:t xml:space="preserve">Od wdrożenia przez OPI bieżącej wersji oprogramowania (28.04.2020) każdy rekord bibliograficzny musi być oddzielnie rejestrowany w EXPERTUSIE, a potem wpisany do PBN. Bibliotekarz zajmujący się bibliografią publikacji przeprowadził również wnikliwą analizę danych </w:t>
      </w:r>
      <w:proofErr w:type="spellStart"/>
      <w:r>
        <w:rPr>
          <w:position w:val="1"/>
          <w:sz w:val="24"/>
          <w:szCs w:val="24"/>
        </w:rPr>
        <w:t>bibliograficznch</w:t>
      </w:r>
      <w:proofErr w:type="spellEnd"/>
      <w:r>
        <w:rPr>
          <w:position w:val="1"/>
          <w:sz w:val="24"/>
          <w:szCs w:val="24"/>
        </w:rPr>
        <w:t xml:space="preserve"> (około 3 200 rekordów) niestarannie przeprowadzonego przez firmę zewnętrzną audytu 10 dyscyplin naukowych przewidzianych do ewaluacji w 2022 roku.</w:t>
      </w:r>
    </w:p>
    <w:p w:rsidR="000B0895" w:rsidRDefault="009827F6">
      <w:pPr>
        <w:tabs>
          <w:tab w:val="left" w:pos="1134"/>
          <w:tab w:val="left" w:pos="5103"/>
        </w:tabs>
        <w:ind w:left="284" w:firstLine="425"/>
        <w:jc w:val="both"/>
        <w:rPr>
          <w:sz w:val="24"/>
          <w:szCs w:val="24"/>
        </w:rPr>
      </w:pPr>
      <w:r>
        <w:rPr>
          <w:position w:val="1"/>
          <w:sz w:val="24"/>
          <w:szCs w:val="24"/>
        </w:rPr>
        <w:tab/>
      </w:r>
    </w:p>
    <w:p w:rsidR="000B0895" w:rsidRDefault="009827F6">
      <w:pPr>
        <w:tabs>
          <w:tab w:val="left" w:pos="1134"/>
          <w:tab w:val="left" w:pos="5103"/>
        </w:tabs>
        <w:jc w:val="both"/>
        <w:rPr>
          <w:sz w:val="24"/>
          <w:szCs w:val="24"/>
        </w:rPr>
      </w:pPr>
      <w:r>
        <w:rPr>
          <w:position w:val="1"/>
          <w:sz w:val="24"/>
          <w:szCs w:val="24"/>
        </w:rPr>
        <w:t>ŚLĄSKA BIBLIOTEKA CYFROWA</w:t>
      </w:r>
    </w:p>
    <w:p w:rsidR="000B0895" w:rsidRDefault="009827F6">
      <w:pPr>
        <w:spacing w:beforeAutospacing="1" w:afterAutospacing="1"/>
        <w:ind w:firstLine="284"/>
        <w:jc w:val="both"/>
        <w:rPr>
          <w:sz w:val="24"/>
          <w:szCs w:val="24"/>
        </w:rPr>
      </w:pPr>
      <w:r>
        <w:rPr>
          <w:position w:val="1"/>
          <w:sz w:val="24"/>
          <w:szCs w:val="24"/>
        </w:rPr>
        <w:t>W minionym roku do Śląskiej Biblioteki Cyfrowej dodano tylko jeden tytuł: „Czyt</w:t>
      </w:r>
      <w:r w:rsidR="009B1E42">
        <w:rPr>
          <w:position w:val="1"/>
          <w:sz w:val="24"/>
          <w:szCs w:val="24"/>
        </w:rPr>
        <w:t>a</w:t>
      </w:r>
      <w:r>
        <w:rPr>
          <w:position w:val="1"/>
          <w:sz w:val="24"/>
          <w:szCs w:val="24"/>
        </w:rPr>
        <w:t>nie miasta : Bielsko-Biała jako kulturowy palimpsest - pracę zbiorową pod redakcją Marka Bernackiego i Roberta Pysza, wydaną przez nasze wydawnictwo w 2016 roku.</w:t>
      </w:r>
    </w:p>
    <w:p w:rsidR="000B0895" w:rsidRDefault="009827F6">
      <w:pPr>
        <w:spacing w:beforeAutospacing="1" w:afterAutospacing="1"/>
        <w:ind w:firstLine="284"/>
        <w:jc w:val="both"/>
        <w:rPr>
          <w:sz w:val="24"/>
          <w:szCs w:val="24"/>
        </w:rPr>
      </w:pPr>
      <w:r>
        <w:rPr>
          <w:position w:val="1"/>
          <w:sz w:val="24"/>
          <w:szCs w:val="24"/>
        </w:rPr>
        <w:t>Z 21 publikacji naszych pracowników znajdujących się w ŚBC w minionym  roku korzystano  2559 razy (trzykrotnie częściej niż w 2019 roku). Największą popularnością cieszyły się książki: Lubomira Hampla ”Ptactwo we frazeologii czeskiej i polskiej”(1087 odsłon),  Stanisława Gębali „Wokół eseju” (614 odsłony) i kolejna publikacja prof. Hampla „Świat awifauny w polskich i czeskich przekładach Pisma Świętego. 4 Bocian, ibis, pelikan” (144 odsłon).</w:t>
      </w:r>
    </w:p>
    <w:p w:rsidR="000B0895" w:rsidRDefault="000B0895">
      <w:pPr>
        <w:spacing w:beforeAutospacing="1" w:afterAutospacing="1" w:line="240" w:lineRule="auto"/>
        <w:ind w:firstLine="284"/>
        <w:jc w:val="both"/>
        <w:rPr>
          <w:sz w:val="24"/>
          <w:szCs w:val="24"/>
        </w:rPr>
      </w:pPr>
    </w:p>
    <w:p w:rsidR="000B0895" w:rsidRDefault="009827F6">
      <w:pPr>
        <w:tabs>
          <w:tab w:val="left" w:pos="709"/>
        </w:tabs>
        <w:jc w:val="both"/>
        <w:rPr>
          <w:sz w:val="24"/>
          <w:szCs w:val="24"/>
        </w:rPr>
      </w:pPr>
      <w:r>
        <w:rPr>
          <w:sz w:val="24"/>
          <w:szCs w:val="24"/>
        </w:rPr>
        <w:t>WYSTAWY</w:t>
      </w:r>
      <w:r>
        <w:rPr>
          <w:sz w:val="24"/>
          <w:szCs w:val="24"/>
        </w:rPr>
        <w:tab/>
      </w:r>
    </w:p>
    <w:p w:rsidR="000B0895" w:rsidRDefault="009827F6">
      <w:pPr>
        <w:pStyle w:val="Nagwek2"/>
        <w:keepNext w:val="0"/>
        <w:spacing w:line="276" w:lineRule="auto"/>
        <w:ind w:firstLine="284"/>
        <w:jc w:val="both"/>
        <w:rPr>
          <w:b w:val="0"/>
          <w:bCs w:val="0"/>
          <w:sz w:val="24"/>
        </w:rPr>
      </w:pPr>
      <w:r>
        <w:rPr>
          <w:b w:val="0"/>
          <w:bCs w:val="0"/>
          <w:sz w:val="24"/>
        </w:rPr>
        <w:t>Bibliotekarze przygotowują wystawy, aby zainteresować czytelników bieżącymi wydarzeniami kulturalnymi, literackimi, historycznymi czy naukowymi oraz zachęcić czytelników do czytania nie tylko literatury naukowej. W minionym roku przygotowano zaledwie kilka wystaw, w tym „Czar dwóch nóg” (o zaletach aktywności fizycznej), „Mikroskopijni władcy świata” (mikroorganizmy), Mapy niepodległości – walka o powrót Polski na mapy świata 1918 -1921”, „50-lecie działalności Biblioteki Uczelnianej”.</w:t>
      </w:r>
    </w:p>
    <w:p w:rsidR="000B0895" w:rsidRDefault="009827F6">
      <w:pPr>
        <w:pStyle w:val="Nagwek2"/>
        <w:spacing w:line="276" w:lineRule="auto"/>
        <w:ind w:firstLine="284"/>
        <w:jc w:val="both"/>
        <w:rPr>
          <w:b w:val="0"/>
          <w:bCs w:val="0"/>
        </w:rPr>
      </w:pPr>
      <w:r>
        <w:rPr>
          <w:b w:val="0"/>
          <w:bCs w:val="0"/>
          <w:sz w:val="24"/>
        </w:rPr>
        <w:lastRenderedPageBreak/>
        <w:t>Trzeci rok z rzędu ze względu na ograniczone środki na zakup literatury oraz pandemię nie zorganizowano wystaw najnowszej literatury zagranicznej oferowanej przez polskich importerów i połączonej z zakupem nowości.</w:t>
      </w:r>
    </w:p>
    <w:p w:rsidR="000B0895" w:rsidRDefault="000B0895">
      <w:pPr>
        <w:tabs>
          <w:tab w:val="left" w:pos="709"/>
        </w:tabs>
        <w:ind w:left="284"/>
        <w:jc w:val="both"/>
        <w:rPr>
          <w:sz w:val="24"/>
          <w:szCs w:val="24"/>
        </w:rPr>
      </w:pPr>
    </w:p>
    <w:p w:rsidR="000B0895" w:rsidRDefault="009827F6">
      <w:pPr>
        <w:tabs>
          <w:tab w:val="left" w:pos="709"/>
        </w:tabs>
        <w:jc w:val="both"/>
        <w:rPr>
          <w:sz w:val="24"/>
          <w:szCs w:val="24"/>
        </w:rPr>
      </w:pPr>
      <w:r>
        <w:rPr>
          <w:sz w:val="24"/>
          <w:szCs w:val="24"/>
        </w:rPr>
        <w:t>PORTAL SPOŁECZNOŚCIOWY</w:t>
      </w:r>
    </w:p>
    <w:p w:rsidR="000B0895" w:rsidRDefault="009827F6">
      <w:pPr>
        <w:tabs>
          <w:tab w:val="left" w:pos="709"/>
        </w:tabs>
        <w:ind w:firstLine="284"/>
        <w:jc w:val="both"/>
        <w:rPr>
          <w:sz w:val="24"/>
          <w:szCs w:val="24"/>
        </w:rPr>
      </w:pPr>
      <w:r>
        <w:rPr>
          <w:sz w:val="24"/>
          <w:szCs w:val="24"/>
        </w:rPr>
        <w:t>Od października 2015 roku Biblioteka ma konto na Facebooku. Założycielkę, panią Anetę Komornik, która przebywała na długotrwałym zwolnieniu lekarskim w połowie roku zastąpiła Pani Łucja Dworak. Konto służy do bieżącego komunikowania się z czytelnikami, propagowania czytelnictwa, informowania o wydarzeniach kulturalnych i literackich (na serio, z przymrużeniem oka, z dawką humoru). Konto ma swoich wiernych fanów.</w:t>
      </w:r>
    </w:p>
    <w:p w:rsidR="000B0895" w:rsidRDefault="000B0895">
      <w:pPr>
        <w:tabs>
          <w:tab w:val="left" w:pos="709"/>
        </w:tabs>
        <w:spacing w:line="360" w:lineRule="atLeast"/>
        <w:jc w:val="both"/>
        <w:rPr>
          <w:sz w:val="24"/>
          <w:szCs w:val="24"/>
        </w:rPr>
      </w:pPr>
    </w:p>
    <w:p w:rsidR="000B0895" w:rsidRDefault="009827F6">
      <w:pPr>
        <w:tabs>
          <w:tab w:val="left" w:pos="709"/>
        </w:tabs>
        <w:spacing w:line="360" w:lineRule="atLeast"/>
        <w:rPr>
          <w:sz w:val="24"/>
          <w:szCs w:val="24"/>
        </w:rPr>
      </w:pPr>
      <w:r>
        <w:rPr>
          <w:sz w:val="24"/>
          <w:szCs w:val="24"/>
        </w:rPr>
        <w:t>SZKOLENIA UŻYTKOWNIKÓW</w:t>
      </w:r>
    </w:p>
    <w:p w:rsidR="000B0895" w:rsidRDefault="009827F6">
      <w:pPr>
        <w:tabs>
          <w:tab w:val="left" w:pos="709"/>
        </w:tabs>
        <w:ind w:firstLine="284"/>
        <w:jc w:val="both"/>
        <w:rPr>
          <w:sz w:val="24"/>
          <w:szCs w:val="24"/>
        </w:rPr>
      </w:pPr>
      <w:r>
        <w:rPr>
          <w:sz w:val="24"/>
          <w:szCs w:val="24"/>
        </w:rPr>
        <w:t xml:space="preserve">Corocznie na przełomie września i października Biblioteka organizuje szkolenia studentów I roku. W minionym roku w stacjonarnym szkoleniu (w 3 grupach na auli), w ciągu 3 godzin uczestniczyło 180 studentów. Ponieważ zajęcia zostały zawieszone 11 października, pozostałym studentom I roku  (1233 osobom) zaproponowano szkolenie on-line.    </w:t>
      </w:r>
      <w:r>
        <w:rPr>
          <w:sz w:val="24"/>
          <w:szCs w:val="24"/>
        </w:rPr>
        <w:br/>
        <w:t>W szkoleniach nie uczestniczą nasi absolwenci - studenci studiów II stopnia,  sporadycznie uczestniczą studenci studiów niestacjonarnych. Plan studiów nie uwzględnia przysposobienia bibliotecznego dla studentów studiów niestacjonarnych.</w:t>
      </w:r>
    </w:p>
    <w:p w:rsidR="000B0895" w:rsidRDefault="009827F6">
      <w:pPr>
        <w:tabs>
          <w:tab w:val="left" w:pos="709"/>
        </w:tabs>
        <w:ind w:firstLine="284"/>
        <w:jc w:val="both"/>
        <w:rPr>
          <w:sz w:val="24"/>
          <w:szCs w:val="24"/>
        </w:rPr>
      </w:pPr>
      <w:r>
        <w:rPr>
          <w:sz w:val="24"/>
          <w:szCs w:val="24"/>
        </w:rPr>
        <w:t xml:space="preserve">Bibliotekarze propagowali cykliczne webinaria przygotowane przez dostawców platform elektronicznych, w tym „Akademię Web of Science i </w:t>
      </w:r>
      <w:proofErr w:type="spellStart"/>
      <w:r>
        <w:rPr>
          <w:sz w:val="24"/>
          <w:szCs w:val="24"/>
        </w:rPr>
        <w:t>InCites</w:t>
      </w:r>
      <w:proofErr w:type="spellEnd"/>
      <w:r>
        <w:rPr>
          <w:sz w:val="24"/>
          <w:szCs w:val="24"/>
        </w:rPr>
        <w:t xml:space="preserve">” (luty, marzec, maj, wrzesień, październik), szkolenia przygotowane przez firmę </w:t>
      </w:r>
      <w:proofErr w:type="spellStart"/>
      <w:r>
        <w:rPr>
          <w:sz w:val="24"/>
          <w:szCs w:val="24"/>
        </w:rPr>
        <w:t>Elsevier</w:t>
      </w:r>
      <w:proofErr w:type="spellEnd"/>
      <w:r>
        <w:rPr>
          <w:sz w:val="24"/>
          <w:szCs w:val="24"/>
        </w:rPr>
        <w:t xml:space="preserve"> i </w:t>
      </w:r>
      <w:proofErr w:type="spellStart"/>
      <w:r>
        <w:rPr>
          <w:sz w:val="24"/>
          <w:szCs w:val="24"/>
        </w:rPr>
        <w:t>Wiley</w:t>
      </w:r>
      <w:proofErr w:type="spellEnd"/>
      <w:r>
        <w:rPr>
          <w:sz w:val="24"/>
          <w:szCs w:val="24"/>
        </w:rPr>
        <w:t xml:space="preserve">. Interdyscyplinarne Centrum Modelowania Matematycznego i Komputerowego Uniwersytetu Warszawskiego (twórca platformy Wirtualnej Biblioteki Nauki) przygotowało bezpłatne szkolenie dotyczące otwartego dostępu do publikacji naukowych, praw autorskich oraz licencji Creative </w:t>
      </w:r>
      <w:proofErr w:type="spellStart"/>
      <w:r>
        <w:rPr>
          <w:sz w:val="24"/>
          <w:szCs w:val="24"/>
        </w:rPr>
        <w:t>Commons</w:t>
      </w:r>
      <w:proofErr w:type="spellEnd"/>
      <w:r>
        <w:rPr>
          <w:sz w:val="24"/>
          <w:szCs w:val="24"/>
        </w:rPr>
        <w:t>. Bibliotekarze informowali również o możliwości uczestniczenia w webinarium „</w:t>
      </w:r>
      <w:proofErr w:type="spellStart"/>
      <w:r>
        <w:rPr>
          <w:sz w:val="24"/>
          <w:szCs w:val="24"/>
        </w:rPr>
        <w:t>Writefull</w:t>
      </w:r>
      <w:proofErr w:type="spellEnd"/>
      <w:r>
        <w:rPr>
          <w:sz w:val="24"/>
          <w:szCs w:val="24"/>
        </w:rPr>
        <w:t xml:space="preserve"> – narzędzie do korekty tekstów naukowych”, przygotowanym przez Digital Science. </w:t>
      </w:r>
    </w:p>
    <w:p w:rsidR="000B0895" w:rsidRDefault="000B0895">
      <w:pPr>
        <w:rPr>
          <w:sz w:val="24"/>
          <w:szCs w:val="24"/>
        </w:rPr>
      </w:pPr>
    </w:p>
    <w:p w:rsidR="000B0895" w:rsidRDefault="009827F6">
      <w:pPr>
        <w:tabs>
          <w:tab w:val="left" w:pos="1134"/>
        </w:tabs>
        <w:spacing w:line="360" w:lineRule="atLeast"/>
        <w:jc w:val="both"/>
        <w:rPr>
          <w:sz w:val="24"/>
          <w:szCs w:val="24"/>
        </w:rPr>
      </w:pPr>
      <w:r>
        <w:rPr>
          <w:sz w:val="24"/>
          <w:szCs w:val="24"/>
        </w:rPr>
        <w:t xml:space="preserve">UDZIAŁ PRACOWNIKÓW BIBLIOTEKI  W SZKOLENIACH, KONFERENCJACH </w:t>
      </w:r>
    </w:p>
    <w:p w:rsidR="000B0895" w:rsidRDefault="009827F6">
      <w:pPr>
        <w:tabs>
          <w:tab w:val="left" w:pos="1134"/>
        </w:tabs>
        <w:spacing w:line="360" w:lineRule="atLeast"/>
        <w:jc w:val="both"/>
        <w:rPr>
          <w:rFonts w:eastAsia="Times New Roman"/>
          <w:sz w:val="24"/>
          <w:szCs w:val="24"/>
        </w:rPr>
      </w:pPr>
      <w:r>
        <w:rPr>
          <w:sz w:val="24"/>
          <w:szCs w:val="24"/>
        </w:rPr>
        <w:t xml:space="preserve">  Bibliotekarze podnosili swoje kwalifikacje biorąc udział w szkoleniach i konferencjach. W ubiegłym roku dominował udział w webinariach. Jedynie początkiem roku pani Aneta Komornik uczestniczyła w warsztatach „Wprowadzania haseł do Wikipedii” (06.02.2020) zorganizowanych przez </w:t>
      </w:r>
      <w:r>
        <w:rPr>
          <w:rFonts w:eastAsia="Times New Roman"/>
          <w:sz w:val="24"/>
          <w:szCs w:val="24"/>
        </w:rPr>
        <w:t xml:space="preserve">Akademię Muzyczną  im. Karola Szymanowskiego w Katowicach,  panie Beata Paw-Peterko i Joanna Knefel w „Szkoleniu z zakresu zarządzania danymi naukowymi”, którego organizatorem było Narodowe Centrum Nauki w Krakowie, pani Beata Paw-Peterko uczestniczyła również w kilku szkoleniach poświęconych praktycznym </w:t>
      </w:r>
      <w:r>
        <w:rPr>
          <w:rFonts w:eastAsia="Times New Roman"/>
          <w:sz w:val="24"/>
          <w:szCs w:val="24"/>
        </w:rPr>
        <w:lastRenderedPageBreak/>
        <w:t xml:space="preserve">aspektom wprowadzania danych do PBN i praktycznym aspektom sprawozdawczości </w:t>
      </w:r>
      <w:r w:rsidR="009B1E42">
        <w:rPr>
          <w:rFonts w:eastAsia="Times New Roman"/>
          <w:sz w:val="24"/>
          <w:szCs w:val="24"/>
        </w:rPr>
        <w:br/>
      </w:r>
      <w:r>
        <w:rPr>
          <w:rFonts w:eastAsia="Times New Roman"/>
          <w:sz w:val="24"/>
          <w:szCs w:val="24"/>
        </w:rPr>
        <w:t>w systemie POLON, pracy importera w profilu instytucji, Systemowi Ewaluacji Dorobku Naukowego.</w:t>
      </w:r>
    </w:p>
    <w:p w:rsidR="000B0895" w:rsidRDefault="009827F6">
      <w:pPr>
        <w:tabs>
          <w:tab w:val="left" w:pos="1134"/>
        </w:tabs>
        <w:spacing w:line="360" w:lineRule="atLeast"/>
        <w:jc w:val="both"/>
        <w:rPr>
          <w:rFonts w:eastAsia="Times New Roman"/>
          <w:sz w:val="24"/>
          <w:szCs w:val="24"/>
        </w:rPr>
      </w:pPr>
      <w:r>
        <w:rPr>
          <w:rFonts w:eastAsia="Times New Roman"/>
          <w:sz w:val="24"/>
          <w:szCs w:val="24"/>
        </w:rPr>
        <w:t>Bibliotekarze w okresie styczeń-marzec, październik-grudzień uczestniczyli również w kursie języka angielskiego (do marca 5 osób, jesienią 4 osoby) zorganizowanym na naszej uczelni.</w:t>
      </w:r>
    </w:p>
    <w:p w:rsidR="000B0895" w:rsidRDefault="000B0895">
      <w:pPr>
        <w:pStyle w:val="Akapitzlist1"/>
        <w:tabs>
          <w:tab w:val="left" w:pos="1134"/>
        </w:tabs>
        <w:spacing w:line="360" w:lineRule="atLeast"/>
        <w:ind w:left="0"/>
        <w:jc w:val="both"/>
        <w:rPr>
          <w:rStyle w:val="Pogrubienie"/>
          <w:b w:val="0"/>
          <w:bCs w:val="0"/>
        </w:rPr>
      </w:pPr>
    </w:p>
    <w:p w:rsidR="000B0895" w:rsidRDefault="009827F6">
      <w:pPr>
        <w:pStyle w:val="Akapitzlist2"/>
        <w:ind w:left="6" w:hanging="6"/>
        <w:rPr>
          <w:rFonts w:ascii="Times New Roman" w:hAnsi="Times New Roman"/>
          <w:b/>
          <w:sz w:val="24"/>
          <w:szCs w:val="24"/>
        </w:rPr>
      </w:pPr>
      <w:r>
        <w:rPr>
          <w:rFonts w:ascii="Times New Roman" w:hAnsi="Times New Roman"/>
          <w:b/>
          <w:sz w:val="24"/>
          <w:szCs w:val="24"/>
        </w:rPr>
        <w:t>Erasmus +</w:t>
      </w:r>
    </w:p>
    <w:p w:rsidR="000B0895" w:rsidRDefault="009827F6">
      <w:pPr>
        <w:numPr>
          <w:ilvl w:val="0"/>
          <w:numId w:val="3"/>
        </w:numPr>
        <w:spacing w:after="0" w:line="240" w:lineRule="auto"/>
        <w:ind w:left="794" w:hanging="397"/>
        <w:rPr>
          <w:rFonts w:eastAsia="Times New Roman"/>
          <w:color w:val="000000"/>
          <w:sz w:val="24"/>
          <w:szCs w:val="24"/>
          <w:shd w:val="clear" w:color="auto" w:fill="FFFFFF"/>
        </w:rPr>
      </w:pPr>
      <w:r>
        <w:rPr>
          <w:rFonts w:eastAsia="Times New Roman"/>
          <w:color w:val="000000"/>
          <w:sz w:val="24"/>
          <w:szCs w:val="24"/>
          <w:shd w:val="clear" w:color="auto" w:fill="FFFFFF"/>
        </w:rPr>
        <w:t xml:space="preserve">     Ze względu na sytuację pandemiczną nie było możliwości zrealizowania wyjazdów na Erasmus+.</w:t>
      </w:r>
    </w:p>
    <w:p w:rsidR="000B0895" w:rsidRDefault="000B0895">
      <w:pPr>
        <w:spacing w:after="0"/>
        <w:ind w:firstLine="426"/>
        <w:rPr>
          <w:rFonts w:eastAsia="Times New Roman"/>
          <w:color w:val="000000"/>
          <w:sz w:val="24"/>
          <w:szCs w:val="24"/>
          <w:shd w:val="clear" w:color="auto" w:fill="FFFFFF"/>
        </w:rPr>
      </w:pPr>
    </w:p>
    <w:p w:rsidR="000B0895" w:rsidRDefault="009827F6">
      <w:pPr>
        <w:tabs>
          <w:tab w:val="left" w:pos="1134"/>
        </w:tabs>
        <w:spacing w:line="360" w:lineRule="atLeast"/>
        <w:jc w:val="both"/>
        <w:rPr>
          <w:b/>
          <w:sz w:val="24"/>
          <w:szCs w:val="24"/>
        </w:rPr>
      </w:pPr>
      <w:r>
        <w:rPr>
          <w:b/>
          <w:sz w:val="24"/>
          <w:szCs w:val="24"/>
        </w:rPr>
        <w:t>Konferencje, zjazdy</w:t>
      </w:r>
    </w:p>
    <w:p w:rsidR="000B0895" w:rsidRDefault="009827F6">
      <w:pPr>
        <w:pStyle w:val="Akapitzlist1"/>
        <w:numPr>
          <w:ilvl w:val="0"/>
          <w:numId w:val="1"/>
        </w:numPr>
        <w:tabs>
          <w:tab w:val="left" w:pos="1134"/>
        </w:tabs>
        <w:spacing w:after="200" w:line="360" w:lineRule="atLeast"/>
        <w:ind w:left="720" w:hanging="360"/>
        <w:jc w:val="both"/>
      </w:pPr>
      <w:r>
        <w:t xml:space="preserve">Zjazd Konferencji Dyrektorów Akademickich Szkół Polskich został przełożony na kolejny rok.  </w:t>
      </w:r>
    </w:p>
    <w:p w:rsidR="000B0895" w:rsidRDefault="000B0895">
      <w:pPr>
        <w:pStyle w:val="Akapitzlist1"/>
        <w:tabs>
          <w:tab w:val="left" w:pos="1134"/>
        </w:tabs>
        <w:spacing w:after="200" w:line="360" w:lineRule="atLeast"/>
        <w:jc w:val="both"/>
      </w:pPr>
    </w:p>
    <w:p w:rsidR="000B0895" w:rsidRDefault="009827F6">
      <w:pPr>
        <w:rPr>
          <w:sz w:val="24"/>
          <w:szCs w:val="24"/>
        </w:rPr>
      </w:pPr>
      <w:r>
        <w:rPr>
          <w:sz w:val="24"/>
          <w:szCs w:val="24"/>
        </w:rPr>
        <w:t>STRONA INTERNETOWA</w:t>
      </w:r>
    </w:p>
    <w:p w:rsidR="000B0895" w:rsidRDefault="009827F6">
      <w:pPr>
        <w:tabs>
          <w:tab w:val="left" w:pos="1134"/>
        </w:tabs>
        <w:spacing w:line="360" w:lineRule="atLeast"/>
        <w:ind w:firstLine="284"/>
        <w:jc w:val="both"/>
        <w:rPr>
          <w:sz w:val="24"/>
          <w:szCs w:val="24"/>
        </w:rPr>
      </w:pPr>
      <w:r>
        <w:rPr>
          <w:sz w:val="24"/>
          <w:szCs w:val="24"/>
        </w:rPr>
        <w:t>Bibliotekarze dbają na bieżąco o aktualność strony internetowej, zwłaszcza o linki przekierowujące do pełnych tekstów i spisów treści czasopism, aktualizację przepisów prawnych.</w:t>
      </w:r>
    </w:p>
    <w:p w:rsidR="000B0895" w:rsidRDefault="000B0895">
      <w:pPr>
        <w:tabs>
          <w:tab w:val="left" w:pos="1134"/>
        </w:tabs>
        <w:spacing w:line="360" w:lineRule="atLeast"/>
        <w:jc w:val="both"/>
        <w:rPr>
          <w:sz w:val="24"/>
          <w:szCs w:val="24"/>
        </w:rPr>
      </w:pPr>
    </w:p>
    <w:p w:rsidR="000B0895" w:rsidRDefault="009827F6">
      <w:pPr>
        <w:tabs>
          <w:tab w:val="left" w:pos="1134"/>
          <w:tab w:val="left" w:pos="5103"/>
        </w:tabs>
        <w:spacing w:line="360" w:lineRule="atLeast"/>
        <w:jc w:val="both"/>
        <w:rPr>
          <w:sz w:val="24"/>
          <w:szCs w:val="24"/>
        </w:rPr>
      </w:pPr>
      <w:r>
        <w:rPr>
          <w:position w:val="1"/>
          <w:sz w:val="24"/>
          <w:szCs w:val="24"/>
        </w:rPr>
        <w:t>WSPÓŁPRACA Z OTOCZENIEM</w:t>
      </w:r>
    </w:p>
    <w:p w:rsidR="000B0895" w:rsidRDefault="009827F6">
      <w:pPr>
        <w:tabs>
          <w:tab w:val="left" w:pos="5103"/>
        </w:tabs>
        <w:spacing w:line="360" w:lineRule="atLeast"/>
        <w:jc w:val="both"/>
        <w:rPr>
          <w:sz w:val="24"/>
          <w:szCs w:val="24"/>
        </w:rPr>
      </w:pPr>
      <w:r>
        <w:rPr>
          <w:position w:val="1"/>
          <w:sz w:val="24"/>
          <w:szCs w:val="24"/>
        </w:rPr>
        <w:t xml:space="preserve">   Niezmiennie kontynuowana jest współpraca z bibliotekami polskimi w zakresie wymiany wydawnictw oraz wypożyczalni międzybibliotecznej. Biblioteka prowadzi wymianę wydawnictw uczelnianych z Biblioteką Uniwersytetu Śląskiego, Politechniki Warszawskiej, Politechniki Opolskiej oraz przekazuje w darze 1 egzemplarz wydawnictw do Książnicy Beskidzkiej. Czasopismo „Świat i Słowo” wysyłane jest do Biblioteki Uniwersytetu w Mariborze (Słowenia). W zamian otrzymujemy serię wydawniczą „Zora”.</w:t>
      </w:r>
    </w:p>
    <w:p w:rsidR="000B0895" w:rsidRDefault="000B0895">
      <w:pPr>
        <w:tabs>
          <w:tab w:val="left" w:pos="1134"/>
          <w:tab w:val="left" w:pos="5103"/>
        </w:tabs>
        <w:spacing w:line="360" w:lineRule="atLeast"/>
        <w:ind w:left="284"/>
        <w:jc w:val="both"/>
        <w:rPr>
          <w:sz w:val="24"/>
          <w:szCs w:val="24"/>
        </w:rPr>
      </w:pPr>
    </w:p>
    <w:p w:rsidR="000B0895" w:rsidRDefault="009827F6">
      <w:pPr>
        <w:tabs>
          <w:tab w:val="left" w:pos="1134"/>
          <w:tab w:val="left" w:pos="5103"/>
        </w:tabs>
        <w:spacing w:line="360" w:lineRule="atLeast"/>
        <w:ind w:left="284" w:hanging="284"/>
        <w:jc w:val="both"/>
        <w:rPr>
          <w:sz w:val="24"/>
          <w:szCs w:val="24"/>
        </w:rPr>
      </w:pPr>
      <w:r>
        <w:rPr>
          <w:position w:val="1"/>
          <w:sz w:val="24"/>
          <w:szCs w:val="24"/>
        </w:rPr>
        <w:t>PERSONEL BIBLIOTEKI</w:t>
      </w:r>
    </w:p>
    <w:p w:rsidR="000B0895" w:rsidRDefault="009827F6">
      <w:pPr>
        <w:tabs>
          <w:tab w:val="left" w:pos="1134"/>
          <w:tab w:val="left" w:pos="5103"/>
        </w:tabs>
        <w:spacing w:line="360" w:lineRule="atLeast"/>
        <w:ind w:firstLine="284"/>
        <w:jc w:val="both"/>
        <w:rPr>
          <w:sz w:val="24"/>
          <w:szCs w:val="24"/>
        </w:rPr>
      </w:pPr>
      <w:r>
        <w:rPr>
          <w:position w:val="1"/>
          <w:sz w:val="24"/>
          <w:szCs w:val="24"/>
        </w:rPr>
        <w:t xml:space="preserve"> W 2020 roku w Bibliotece zatrudnionych było 14 pracowników działalności podstawowej, oraz 1 pracownik administracyjny. </w:t>
      </w:r>
    </w:p>
    <w:p w:rsidR="000B0895" w:rsidRDefault="000B0895">
      <w:pPr>
        <w:tabs>
          <w:tab w:val="left" w:pos="1134"/>
          <w:tab w:val="left" w:pos="5103"/>
        </w:tabs>
        <w:spacing w:line="360" w:lineRule="atLeast"/>
        <w:ind w:firstLine="284"/>
        <w:jc w:val="both"/>
        <w:rPr>
          <w:sz w:val="24"/>
          <w:szCs w:val="24"/>
        </w:rPr>
      </w:pPr>
    </w:p>
    <w:p w:rsidR="000B0895" w:rsidRDefault="009827F6">
      <w:pPr>
        <w:tabs>
          <w:tab w:val="left" w:pos="1134"/>
          <w:tab w:val="left" w:pos="5103"/>
          <w:tab w:val="left" w:pos="8364"/>
        </w:tabs>
        <w:spacing w:line="360" w:lineRule="atLeast"/>
        <w:jc w:val="both"/>
        <w:rPr>
          <w:sz w:val="24"/>
          <w:szCs w:val="24"/>
        </w:rPr>
      </w:pPr>
      <w:r>
        <w:rPr>
          <w:position w:val="1"/>
          <w:sz w:val="24"/>
          <w:szCs w:val="24"/>
        </w:rPr>
        <w:lastRenderedPageBreak/>
        <w:t>PLANY NA ROK 2021</w:t>
      </w:r>
    </w:p>
    <w:p w:rsidR="000B0895" w:rsidRDefault="009827F6">
      <w:pPr>
        <w:numPr>
          <w:ilvl w:val="0"/>
          <w:numId w:val="2"/>
        </w:numPr>
        <w:tabs>
          <w:tab w:val="left" w:pos="1134"/>
          <w:tab w:val="left" w:pos="5103"/>
          <w:tab w:val="left" w:pos="8364"/>
        </w:tabs>
        <w:spacing w:after="0" w:line="360" w:lineRule="atLeast"/>
        <w:ind w:left="720" w:hanging="360"/>
        <w:jc w:val="both"/>
        <w:rPr>
          <w:sz w:val="24"/>
          <w:szCs w:val="24"/>
        </w:rPr>
      </w:pPr>
      <w:r>
        <w:rPr>
          <w:position w:val="1"/>
          <w:sz w:val="24"/>
          <w:szCs w:val="24"/>
        </w:rPr>
        <w:t>dalsza rozbudowa zbiorów tradycyjnych i elektronicznych,</w:t>
      </w:r>
    </w:p>
    <w:p w:rsidR="000B0895" w:rsidRDefault="009827F6">
      <w:pPr>
        <w:pStyle w:val="Akapitzlist1"/>
        <w:numPr>
          <w:ilvl w:val="0"/>
          <w:numId w:val="2"/>
        </w:numPr>
        <w:tabs>
          <w:tab w:val="left" w:pos="1134"/>
          <w:tab w:val="left" w:pos="5103"/>
          <w:tab w:val="left" w:pos="8364"/>
        </w:tabs>
        <w:spacing w:line="360" w:lineRule="atLeast"/>
        <w:ind w:left="720" w:hanging="360"/>
        <w:jc w:val="both"/>
      </w:pPr>
      <w:r>
        <w:rPr>
          <w:position w:val="1"/>
        </w:rPr>
        <w:t xml:space="preserve">promowanie oferty dostępu do </w:t>
      </w:r>
      <w:proofErr w:type="spellStart"/>
      <w:r>
        <w:rPr>
          <w:position w:val="1"/>
        </w:rPr>
        <w:t>pełnotekstowych</w:t>
      </w:r>
      <w:proofErr w:type="spellEnd"/>
      <w:r>
        <w:rPr>
          <w:position w:val="1"/>
        </w:rPr>
        <w:t xml:space="preserve"> baz danych i źródeł elektronicznych, </w:t>
      </w:r>
    </w:p>
    <w:p w:rsidR="000B0895" w:rsidRDefault="009827F6">
      <w:pPr>
        <w:pStyle w:val="Akapitzlist1"/>
        <w:numPr>
          <w:ilvl w:val="0"/>
          <w:numId w:val="2"/>
        </w:numPr>
        <w:tabs>
          <w:tab w:val="left" w:pos="1134"/>
          <w:tab w:val="left" w:pos="5103"/>
          <w:tab w:val="left" w:pos="8364"/>
        </w:tabs>
        <w:spacing w:line="360" w:lineRule="atLeast"/>
        <w:ind w:left="720" w:hanging="360"/>
        <w:jc w:val="both"/>
      </w:pPr>
      <w:r>
        <w:rPr>
          <w:position w:val="1"/>
        </w:rPr>
        <w:t xml:space="preserve">wdrożenie technologii RFID do ochrony i inwentaryzacji zbiorów wraz z wymianą bramki, zainstalowanie książkomatu w wolnej przestrzeni poza Biblioteką,  służącego  do odbierania zamówionych do wypożyczenia książek oraz wdrożenie oprogramowania HAN, umożliwiającego wszystkim studentom i pracownikom korzystanie z licencjonowanych zasobów </w:t>
      </w:r>
      <w:proofErr w:type="spellStart"/>
      <w:r>
        <w:rPr>
          <w:position w:val="1"/>
        </w:rPr>
        <w:t>pełnotekstowych</w:t>
      </w:r>
      <w:proofErr w:type="spellEnd"/>
      <w:r>
        <w:rPr>
          <w:position w:val="1"/>
        </w:rPr>
        <w:t xml:space="preserve"> z dowolnego miejsca i na dowolnym urządzeniu mobilnym zaplanowanej w projekcie „Akademia Przyszłości - Kompleksowy Program Rozwoju Akademii Techniczno-Humanistycznej w Bielsku-Białej. 3.5 Kompleksowe programy szkół wyższych” (które nie zostało zrealizowane w 2019 roku),</w:t>
      </w:r>
    </w:p>
    <w:p w:rsidR="000B0895" w:rsidRDefault="009827F6">
      <w:pPr>
        <w:pStyle w:val="Akapitzlist1"/>
        <w:numPr>
          <w:ilvl w:val="0"/>
          <w:numId w:val="2"/>
        </w:numPr>
        <w:tabs>
          <w:tab w:val="left" w:pos="1134"/>
          <w:tab w:val="left" w:pos="5103"/>
          <w:tab w:val="left" w:pos="8364"/>
        </w:tabs>
        <w:spacing w:line="360" w:lineRule="atLeast"/>
        <w:ind w:left="720" w:hanging="360"/>
        <w:jc w:val="both"/>
      </w:pPr>
      <w:r>
        <w:rPr>
          <w:position w:val="1"/>
        </w:rPr>
        <w:t xml:space="preserve">aktualizacja oprogramowania EXPERTUS, </w:t>
      </w:r>
    </w:p>
    <w:p w:rsidR="000B0895" w:rsidRDefault="009827F6">
      <w:pPr>
        <w:pStyle w:val="Akapitzlist1"/>
        <w:numPr>
          <w:ilvl w:val="0"/>
          <w:numId w:val="2"/>
        </w:numPr>
        <w:tabs>
          <w:tab w:val="left" w:pos="1134"/>
          <w:tab w:val="left" w:pos="5103"/>
          <w:tab w:val="left" w:pos="8364"/>
        </w:tabs>
        <w:spacing w:line="360" w:lineRule="atLeast"/>
        <w:ind w:left="720" w:hanging="360"/>
        <w:jc w:val="both"/>
      </w:pPr>
      <w:r>
        <w:rPr>
          <w:position w:val="1"/>
        </w:rPr>
        <w:t xml:space="preserve">zakup 4 komputerów,  4 pakietów MS Office, </w:t>
      </w:r>
    </w:p>
    <w:p w:rsidR="000B0895" w:rsidRDefault="009827F6">
      <w:pPr>
        <w:pStyle w:val="Akapitzlist1"/>
        <w:numPr>
          <w:ilvl w:val="0"/>
          <w:numId w:val="2"/>
        </w:numPr>
        <w:tabs>
          <w:tab w:val="left" w:pos="1134"/>
          <w:tab w:val="left" w:pos="5103"/>
          <w:tab w:val="left" w:pos="8364"/>
        </w:tabs>
        <w:spacing w:line="360" w:lineRule="atLeast"/>
        <w:ind w:left="720" w:hanging="360"/>
        <w:jc w:val="both"/>
      </w:pPr>
      <w:r>
        <w:rPr>
          <w:position w:val="1"/>
        </w:rPr>
        <w:t>podnoszenie kwalifikacji pracowników,</w:t>
      </w:r>
    </w:p>
    <w:p w:rsidR="000B0895" w:rsidRDefault="009827F6">
      <w:pPr>
        <w:numPr>
          <w:ilvl w:val="0"/>
          <w:numId w:val="2"/>
        </w:numPr>
        <w:tabs>
          <w:tab w:val="left" w:pos="1134"/>
          <w:tab w:val="left" w:pos="5103"/>
          <w:tab w:val="left" w:pos="8364"/>
        </w:tabs>
        <w:spacing w:after="0" w:line="360" w:lineRule="atLeast"/>
        <w:ind w:left="720" w:hanging="360"/>
        <w:jc w:val="both"/>
        <w:rPr>
          <w:sz w:val="24"/>
          <w:szCs w:val="24"/>
        </w:rPr>
      </w:pPr>
      <w:r>
        <w:rPr>
          <w:position w:val="1"/>
          <w:sz w:val="24"/>
          <w:szCs w:val="24"/>
        </w:rPr>
        <w:t>stałe podnoszenie poziomu pracy i usług bibliotecznych i informacyjnych,</w:t>
      </w:r>
    </w:p>
    <w:p w:rsidR="000B0895" w:rsidRDefault="009827F6">
      <w:pPr>
        <w:numPr>
          <w:ilvl w:val="0"/>
          <w:numId w:val="2"/>
        </w:numPr>
        <w:tabs>
          <w:tab w:val="left" w:pos="1134"/>
          <w:tab w:val="left" w:pos="5103"/>
          <w:tab w:val="left" w:pos="8364"/>
        </w:tabs>
        <w:spacing w:after="0" w:line="360" w:lineRule="atLeast"/>
        <w:ind w:left="720" w:hanging="360"/>
        <w:jc w:val="both"/>
        <w:rPr>
          <w:sz w:val="24"/>
          <w:szCs w:val="24"/>
        </w:rPr>
      </w:pPr>
      <w:r>
        <w:rPr>
          <w:position w:val="1"/>
          <w:sz w:val="24"/>
          <w:szCs w:val="24"/>
        </w:rPr>
        <w:t>umieszczanie kolejnych publikacji pracowników ATH w Śląskiej Bibliotece Cyfrowej,</w:t>
      </w:r>
    </w:p>
    <w:p w:rsidR="000B0895" w:rsidRDefault="009827F6">
      <w:pPr>
        <w:numPr>
          <w:ilvl w:val="0"/>
          <w:numId w:val="2"/>
        </w:numPr>
        <w:tabs>
          <w:tab w:val="left" w:pos="1134"/>
          <w:tab w:val="left" w:pos="5103"/>
          <w:tab w:val="left" w:pos="8364"/>
        </w:tabs>
        <w:spacing w:after="0" w:line="360" w:lineRule="atLeast"/>
        <w:ind w:left="720" w:hanging="360"/>
        <w:jc w:val="both"/>
        <w:rPr>
          <w:sz w:val="24"/>
          <w:szCs w:val="24"/>
        </w:rPr>
      </w:pPr>
      <w:r>
        <w:rPr>
          <w:position w:val="1"/>
          <w:sz w:val="24"/>
          <w:szCs w:val="24"/>
        </w:rPr>
        <w:t>organizacja szkoleń,</w:t>
      </w:r>
    </w:p>
    <w:p w:rsidR="000B0895" w:rsidRDefault="009827F6">
      <w:pPr>
        <w:numPr>
          <w:ilvl w:val="0"/>
          <w:numId w:val="2"/>
        </w:numPr>
        <w:tabs>
          <w:tab w:val="left" w:pos="1134"/>
          <w:tab w:val="left" w:pos="5103"/>
          <w:tab w:val="left" w:pos="8364"/>
        </w:tabs>
        <w:spacing w:after="0" w:line="360" w:lineRule="atLeast"/>
        <w:ind w:left="720" w:hanging="360"/>
        <w:jc w:val="both"/>
        <w:rPr>
          <w:sz w:val="24"/>
          <w:szCs w:val="24"/>
        </w:rPr>
      </w:pPr>
      <w:r>
        <w:rPr>
          <w:position w:val="1"/>
          <w:sz w:val="24"/>
          <w:szCs w:val="24"/>
        </w:rPr>
        <w:t>organizacja wystaw,</w:t>
      </w:r>
    </w:p>
    <w:p w:rsidR="000B0895" w:rsidRDefault="009827F6">
      <w:pPr>
        <w:numPr>
          <w:ilvl w:val="0"/>
          <w:numId w:val="2"/>
        </w:numPr>
        <w:tabs>
          <w:tab w:val="left" w:pos="1134"/>
          <w:tab w:val="left" w:pos="5103"/>
          <w:tab w:val="left" w:pos="8364"/>
        </w:tabs>
        <w:spacing w:after="0" w:line="360" w:lineRule="atLeast"/>
        <w:ind w:left="720" w:hanging="360"/>
        <w:jc w:val="both"/>
        <w:rPr>
          <w:sz w:val="24"/>
          <w:szCs w:val="24"/>
        </w:rPr>
      </w:pPr>
      <w:r>
        <w:rPr>
          <w:position w:val="1"/>
          <w:sz w:val="24"/>
          <w:szCs w:val="24"/>
        </w:rPr>
        <w:t>organizacja wykładów popularyzujących wiedzę, spotkań literackich,</w:t>
      </w:r>
    </w:p>
    <w:p w:rsidR="000B0895" w:rsidRDefault="009827F6">
      <w:pPr>
        <w:numPr>
          <w:ilvl w:val="0"/>
          <w:numId w:val="2"/>
        </w:numPr>
        <w:tabs>
          <w:tab w:val="left" w:pos="1134"/>
          <w:tab w:val="left" w:pos="5103"/>
          <w:tab w:val="left" w:pos="8364"/>
        </w:tabs>
        <w:spacing w:after="0" w:line="360" w:lineRule="atLeast"/>
        <w:ind w:left="720" w:hanging="360"/>
        <w:jc w:val="both"/>
        <w:rPr>
          <w:sz w:val="24"/>
          <w:szCs w:val="24"/>
        </w:rPr>
      </w:pPr>
      <w:r>
        <w:rPr>
          <w:position w:val="1"/>
          <w:sz w:val="24"/>
          <w:szCs w:val="24"/>
        </w:rPr>
        <w:t>zorganizowanie uroczystości 50-lecia Biblioteki,</w:t>
      </w:r>
    </w:p>
    <w:p w:rsidR="000B0895" w:rsidRDefault="009827F6">
      <w:pPr>
        <w:numPr>
          <w:ilvl w:val="0"/>
          <w:numId w:val="2"/>
        </w:numPr>
        <w:tabs>
          <w:tab w:val="left" w:pos="1134"/>
          <w:tab w:val="left" w:pos="5103"/>
          <w:tab w:val="left" w:pos="8364"/>
        </w:tabs>
        <w:spacing w:after="0" w:line="360" w:lineRule="atLeast"/>
        <w:ind w:left="720" w:hanging="360"/>
        <w:jc w:val="both"/>
        <w:rPr>
          <w:sz w:val="24"/>
          <w:szCs w:val="24"/>
        </w:rPr>
      </w:pPr>
      <w:r>
        <w:rPr>
          <w:position w:val="1"/>
          <w:sz w:val="24"/>
          <w:szCs w:val="24"/>
        </w:rPr>
        <w:t>kontynuowanie współpracy z bibliotekami naszego regionu oraz bibliotekami szkół wyższych.</w:t>
      </w:r>
    </w:p>
    <w:p w:rsidR="000B0895" w:rsidRDefault="000B0895">
      <w:pPr>
        <w:tabs>
          <w:tab w:val="left" w:pos="1134"/>
          <w:tab w:val="left" w:pos="5103"/>
          <w:tab w:val="left" w:pos="8364"/>
        </w:tabs>
        <w:spacing w:after="0" w:line="360" w:lineRule="atLeast"/>
        <w:jc w:val="both"/>
        <w:rPr>
          <w:sz w:val="24"/>
          <w:szCs w:val="24"/>
        </w:rPr>
      </w:pPr>
    </w:p>
    <w:sectPr w:rsidR="000B0895">
      <w:headerReference w:type="default" r:id="rId9"/>
      <w:footerReference w:type="default" r:id="rId10"/>
      <w:pgSz w:w="11906" w:h="16838"/>
      <w:pgMar w:top="1417" w:right="1416" w:bottom="1417" w:left="1417" w:header="708" w:footer="70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9F6" w:rsidRDefault="00BF39F6">
      <w:pPr>
        <w:spacing w:after="0" w:line="240" w:lineRule="auto"/>
      </w:pPr>
      <w:r>
        <w:separator/>
      </w:r>
    </w:p>
  </w:endnote>
  <w:endnote w:type="continuationSeparator" w:id="0">
    <w:p w:rsidR="00BF39F6" w:rsidRDefault="00BF3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7F6" w:rsidRDefault="009827F6">
    <w:pPr>
      <w:pStyle w:val="Stopka"/>
      <w:jc w:val="right"/>
    </w:pPr>
    <w:r>
      <w:fldChar w:fldCharType="begin"/>
    </w:r>
    <w:r>
      <w:instrText>PAGE</w:instrText>
    </w:r>
    <w:r>
      <w:fldChar w:fldCharType="separate"/>
    </w:r>
    <w:r>
      <w:t>14</w:t>
    </w:r>
    <w:r>
      <w:fldChar w:fldCharType="end"/>
    </w:r>
  </w:p>
  <w:p w:rsidR="009827F6" w:rsidRDefault="009827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9F6" w:rsidRDefault="00BF39F6">
      <w:pPr>
        <w:spacing w:after="0" w:line="240" w:lineRule="auto"/>
      </w:pPr>
      <w:r>
        <w:separator/>
      </w:r>
    </w:p>
  </w:footnote>
  <w:footnote w:type="continuationSeparator" w:id="0">
    <w:p w:rsidR="00BF39F6" w:rsidRDefault="00BF3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7F6" w:rsidRDefault="009827F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6206"/>
    <w:multiLevelType w:val="multilevel"/>
    <w:tmpl w:val="AAAC239A"/>
    <w:lvl w:ilvl="0">
      <w:numFmt w:val="bullet"/>
      <w:lvlText w:val=""/>
      <w:lvlJc w:val="left"/>
      <w:pPr>
        <w:tabs>
          <w:tab w:val="num" w:pos="0"/>
        </w:tabs>
        <w:ind w:left="36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6F7FCB"/>
    <w:multiLevelType w:val="multilevel"/>
    <w:tmpl w:val="BD60A3B4"/>
    <w:lvl w:ilvl="0">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DA44279"/>
    <w:multiLevelType w:val="multilevel"/>
    <w:tmpl w:val="CC5A17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EDB388F"/>
    <w:multiLevelType w:val="multilevel"/>
    <w:tmpl w:val="2CBEC188"/>
    <w:lvl w:ilvl="0">
      <w:numFmt w:val="bullet"/>
      <w:lvlText w:val=""/>
      <w:lvlJc w:val="left"/>
      <w:pPr>
        <w:tabs>
          <w:tab w:val="num" w:pos="0"/>
        </w:tabs>
        <w:ind w:left="360" w:firstLine="0"/>
      </w:pPr>
      <w:rPr>
        <w:rFonts w:ascii="Symbol" w:hAnsi="Symbol" w:cs="Symbol" w:hint="default"/>
      </w:rPr>
    </w:lvl>
    <w:lvl w:ilvl="1">
      <w:numFmt w:val="bullet"/>
      <w:lvlText w:val="o"/>
      <w:lvlJc w:val="left"/>
      <w:pPr>
        <w:tabs>
          <w:tab w:val="num" w:pos="0"/>
        </w:tabs>
        <w:ind w:left="1080" w:firstLine="0"/>
      </w:pPr>
      <w:rPr>
        <w:rFonts w:ascii="Courier New" w:hAnsi="Courier New" w:cs="Courier New" w:hint="default"/>
      </w:rPr>
    </w:lvl>
    <w:lvl w:ilvl="2">
      <w:numFmt w:val="bullet"/>
      <w:lvlText w:val=""/>
      <w:lvlJc w:val="left"/>
      <w:pPr>
        <w:tabs>
          <w:tab w:val="num" w:pos="0"/>
        </w:tabs>
        <w:ind w:left="1800" w:firstLine="0"/>
      </w:pPr>
      <w:rPr>
        <w:rFonts w:ascii="Wingdings" w:hAnsi="Wingdings" w:cs="Wingdings" w:hint="default"/>
      </w:rPr>
    </w:lvl>
    <w:lvl w:ilvl="3">
      <w:numFmt w:val="bullet"/>
      <w:lvlText w:val=""/>
      <w:lvlJc w:val="left"/>
      <w:pPr>
        <w:tabs>
          <w:tab w:val="num" w:pos="0"/>
        </w:tabs>
        <w:ind w:left="2520" w:firstLine="0"/>
      </w:pPr>
      <w:rPr>
        <w:rFonts w:ascii="Symbol" w:hAnsi="Symbol" w:cs="Symbol" w:hint="default"/>
      </w:rPr>
    </w:lvl>
    <w:lvl w:ilvl="4">
      <w:numFmt w:val="bullet"/>
      <w:lvlText w:val="o"/>
      <w:lvlJc w:val="left"/>
      <w:pPr>
        <w:tabs>
          <w:tab w:val="num" w:pos="0"/>
        </w:tabs>
        <w:ind w:left="3240" w:firstLine="0"/>
      </w:pPr>
      <w:rPr>
        <w:rFonts w:ascii="Courier New" w:hAnsi="Courier New" w:cs="Courier New" w:hint="default"/>
      </w:rPr>
    </w:lvl>
    <w:lvl w:ilvl="5">
      <w:numFmt w:val="bullet"/>
      <w:lvlText w:val=""/>
      <w:lvlJc w:val="left"/>
      <w:pPr>
        <w:tabs>
          <w:tab w:val="num" w:pos="0"/>
        </w:tabs>
        <w:ind w:left="3960" w:firstLine="0"/>
      </w:pPr>
      <w:rPr>
        <w:rFonts w:ascii="Wingdings" w:hAnsi="Wingdings" w:cs="Wingdings" w:hint="default"/>
      </w:rPr>
    </w:lvl>
    <w:lvl w:ilvl="6">
      <w:numFmt w:val="bullet"/>
      <w:lvlText w:val=""/>
      <w:lvlJc w:val="left"/>
      <w:pPr>
        <w:tabs>
          <w:tab w:val="num" w:pos="0"/>
        </w:tabs>
        <w:ind w:left="4680" w:firstLine="0"/>
      </w:pPr>
      <w:rPr>
        <w:rFonts w:ascii="Symbol" w:hAnsi="Symbol" w:cs="Symbol" w:hint="default"/>
      </w:rPr>
    </w:lvl>
    <w:lvl w:ilvl="7">
      <w:numFmt w:val="bullet"/>
      <w:lvlText w:val="o"/>
      <w:lvlJc w:val="left"/>
      <w:pPr>
        <w:tabs>
          <w:tab w:val="num" w:pos="0"/>
        </w:tabs>
        <w:ind w:left="5400" w:firstLine="0"/>
      </w:pPr>
      <w:rPr>
        <w:rFonts w:ascii="Courier New" w:hAnsi="Courier New" w:cs="Courier New" w:hint="default"/>
      </w:rPr>
    </w:lvl>
    <w:lvl w:ilvl="8">
      <w:numFmt w:val="bullet"/>
      <w:lvlText w:val=""/>
      <w:lvlJc w:val="left"/>
      <w:pPr>
        <w:tabs>
          <w:tab w:val="num" w:pos="0"/>
        </w:tabs>
        <w:ind w:left="6120" w:firstLine="0"/>
      </w:pPr>
      <w:rPr>
        <w:rFonts w:ascii="Wingdings" w:hAnsi="Wingdings" w:cs="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4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B0895"/>
    <w:rsid w:val="00080C08"/>
    <w:rsid w:val="000B0895"/>
    <w:rsid w:val="000F29C2"/>
    <w:rsid w:val="00443CD3"/>
    <w:rsid w:val="004E6B52"/>
    <w:rsid w:val="00653FD1"/>
    <w:rsid w:val="009827F6"/>
    <w:rsid w:val="009B1E42"/>
    <w:rsid w:val="00B13FDD"/>
    <w:rsid w:val="00BF39F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C026"/>
  <w15:docId w15:val="{A7796D36-5D30-48A5-89EA-95D3EFAA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zh-CN"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rFonts w:eastAsia="Calibri"/>
      <w:szCs w:val="22"/>
    </w:rPr>
  </w:style>
  <w:style w:type="paragraph" w:styleId="Nagwek1">
    <w:name w:val="heading 1"/>
    <w:basedOn w:val="Normalny"/>
    <w:next w:val="Normalny"/>
    <w:qFormat/>
    <w:pPr>
      <w:keepNext/>
      <w:spacing w:after="0" w:line="240" w:lineRule="auto"/>
      <w:jc w:val="both"/>
      <w:outlineLvl w:val="0"/>
    </w:pPr>
    <w:rPr>
      <w:rFonts w:eastAsia="Times New Roman"/>
      <w:b/>
      <w:bCs/>
      <w:sz w:val="24"/>
      <w:szCs w:val="24"/>
    </w:rPr>
  </w:style>
  <w:style w:type="paragraph" w:styleId="Nagwek2">
    <w:name w:val="heading 2"/>
    <w:basedOn w:val="Normalny"/>
    <w:next w:val="Normalny"/>
    <w:qFormat/>
    <w:pPr>
      <w:keepNext/>
      <w:tabs>
        <w:tab w:val="left" w:pos="1134"/>
        <w:tab w:val="left" w:pos="5103"/>
      </w:tabs>
      <w:spacing w:after="0" w:line="360" w:lineRule="atLeast"/>
      <w:outlineLvl w:val="1"/>
    </w:pPr>
    <w:rPr>
      <w:rFonts w:eastAsia="Times New Roman"/>
      <w:b/>
      <w:bCs/>
      <w:sz w:val="28"/>
      <w:szCs w:val="24"/>
    </w:rPr>
  </w:style>
  <w:style w:type="paragraph" w:styleId="Nagwek3">
    <w:name w:val="heading 3"/>
    <w:basedOn w:val="Normalny"/>
    <w:next w:val="Normalny"/>
    <w:qFormat/>
    <w:pPr>
      <w:keepNext/>
      <w:keepLines/>
      <w:spacing w:before="40" w:after="0"/>
      <w:outlineLvl w:val="2"/>
    </w:pPr>
    <w:rPr>
      <w:rFonts w:ascii="Calibri Light" w:eastAsia="Calibri Light" w:hAnsi="Calibri Light"/>
      <w:color w:val="1F4D78"/>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Pr>
      <w:color w:val="0000FF"/>
      <w:u w:val="single" w:color="FFFFFF"/>
    </w:rPr>
  </w:style>
  <w:style w:type="character" w:styleId="Pogrubienie">
    <w:name w:val="Strong"/>
    <w:basedOn w:val="Domylnaczcionkaakapitu"/>
    <w:qFormat/>
    <w:rPr>
      <w:b/>
      <w:bCs/>
    </w:rPr>
  </w:style>
  <w:style w:type="character" w:customStyle="1" w:styleId="Odwoaniedokomentarza1">
    <w:name w:val="Odwołanie do komentarza1"/>
    <w:basedOn w:val="Domylnaczcionkaakapitu"/>
    <w:qFormat/>
    <w:rPr>
      <w:sz w:val="16"/>
      <w:szCs w:val="16"/>
    </w:rPr>
  </w:style>
  <w:style w:type="character" w:customStyle="1" w:styleId="TekstdymkaZnak">
    <w:name w:val="Tekst dymka Znak"/>
    <w:basedOn w:val="Domylnaczcionkaakapitu"/>
    <w:qFormat/>
    <w:rPr>
      <w:rFonts w:ascii="Tahoma" w:eastAsia="Calibri" w:hAnsi="Tahoma" w:cs="Tahoma"/>
      <w:sz w:val="16"/>
      <w:szCs w:val="16"/>
    </w:rPr>
  </w:style>
  <w:style w:type="character" w:customStyle="1" w:styleId="Nagwek3Znak">
    <w:name w:val="Nagłówek 3 Znak"/>
    <w:basedOn w:val="Domylnaczcionkaakapitu"/>
    <w:qFormat/>
    <w:rPr>
      <w:rFonts w:ascii="Calibri Light" w:eastAsia="Calibri Light" w:hAnsi="Calibri Light"/>
      <w:color w:val="1F4D78"/>
      <w:sz w:val="24"/>
      <w:szCs w:val="24"/>
    </w:rPr>
  </w:style>
  <w:style w:type="character" w:customStyle="1" w:styleId="Nagwek1Znak">
    <w:name w:val="Nagłówek 1 Znak"/>
    <w:basedOn w:val="Domylnaczcionkaakapitu"/>
    <w:qFormat/>
    <w:rPr>
      <w:rFonts w:eastAsia="Times New Roman"/>
      <w:b/>
      <w:bCs/>
      <w:sz w:val="24"/>
      <w:szCs w:val="24"/>
    </w:rPr>
  </w:style>
  <w:style w:type="character" w:customStyle="1" w:styleId="TekstprzypisudolnegoZnak">
    <w:name w:val="Tekst przypisu dolnego Znak"/>
    <w:basedOn w:val="Domylnaczcionkaakapitu"/>
    <w:qFormat/>
    <w:rPr>
      <w:rFonts w:eastAsia="Calibri"/>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qFormat/>
    <w:rPr>
      <w:vertAlign w:val="superscript"/>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paragraph" w:styleId="Nagwek">
    <w:name w:val="header"/>
    <w:basedOn w:val="Normalny"/>
    <w:next w:val="Tekstpodstawowy"/>
    <w:qFormat/>
    <w:pPr>
      <w:tabs>
        <w:tab w:val="center" w:pos="4819"/>
        <w:tab w:val="right" w:pos="9071"/>
      </w:tabs>
      <w:spacing w:after="0" w:line="240" w:lineRule="auto"/>
      <w:jc w:val="both"/>
    </w:pPr>
    <w:rPr>
      <w:rFonts w:eastAsia="Times New Roman"/>
      <w:sz w:val="24"/>
      <w:szCs w:val="20"/>
    </w:rPr>
  </w:style>
  <w:style w:type="paragraph" w:styleId="Tekstpodstawowy">
    <w:name w:val="Body Text"/>
    <w:basedOn w:val="Normalny"/>
    <w:qFormat/>
    <w:pPr>
      <w:tabs>
        <w:tab w:val="left" w:pos="1134"/>
        <w:tab w:val="left" w:pos="5103"/>
      </w:tabs>
      <w:spacing w:after="0" w:line="360" w:lineRule="atLeast"/>
      <w:jc w:val="both"/>
    </w:pPr>
    <w:rPr>
      <w:rFonts w:eastAsia="Times New Roman"/>
      <w:sz w:val="24"/>
      <w:szCs w:val="24"/>
      <w:vertAlign w:val="superscript"/>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lang/>
    </w:rPr>
  </w:style>
  <w:style w:type="paragraph" w:customStyle="1" w:styleId="Tekstkomentarza1">
    <w:name w:val="Tekst komentarza1"/>
    <w:basedOn w:val="Normalny"/>
    <w:qFormat/>
  </w:style>
  <w:style w:type="paragraph" w:customStyle="1" w:styleId="Gwkaistopka">
    <w:name w:val="Główka i stopka"/>
    <w:basedOn w:val="Normalny"/>
    <w:qFormat/>
  </w:style>
  <w:style w:type="paragraph" w:styleId="Stopka">
    <w:name w:val="footer"/>
    <w:basedOn w:val="Normalny"/>
    <w:qFormat/>
    <w:pPr>
      <w:tabs>
        <w:tab w:val="center" w:pos="4536"/>
        <w:tab w:val="right" w:pos="9072"/>
      </w:tabs>
      <w:spacing w:after="0" w:line="240" w:lineRule="auto"/>
    </w:pPr>
  </w:style>
  <w:style w:type="paragraph" w:styleId="NormalnyWeb">
    <w:name w:val="Normal (Web)"/>
    <w:basedOn w:val="Normalny"/>
    <w:qFormat/>
    <w:pPr>
      <w:spacing w:beforeAutospacing="1" w:afterAutospacing="1" w:line="240" w:lineRule="auto"/>
    </w:pPr>
    <w:rPr>
      <w:rFonts w:eastAsia="Times New Roman"/>
      <w:sz w:val="24"/>
      <w:szCs w:val="24"/>
    </w:rPr>
  </w:style>
  <w:style w:type="paragraph" w:styleId="Podtytu">
    <w:name w:val="Subtitle"/>
    <w:basedOn w:val="Normalny"/>
    <w:qFormat/>
    <w:pPr>
      <w:spacing w:after="0" w:line="240" w:lineRule="auto"/>
      <w:jc w:val="both"/>
    </w:pPr>
    <w:rPr>
      <w:rFonts w:eastAsia="Times New Roman"/>
      <w:b/>
      <w:bCs/>
      <w:sz w:val="24"/>
      <w:szCs w:val="24"/>
    </w:rPr>
  </w:style>
  <w:style w:type="paragraph" w:styleId="Tytu">
    <w:name w:val="Title"/>
    <w:basedOn w:val="Normalny"/>
    <w:qFormat/>
    <w:pPr>
      <w:spacing w:after="0" w:line="240" w:lineRule="auto"/>
      <w:jc w:val="center"/>
    </w:pPr>
    <w:rPr>
      <w:rFonts w:eastAsia="Times New Roman"/>
      <w:b/>
      <w:bCs/>
      <w:sz w:val="32"/>
      <w:szCs w:val="24"/>
    </w:rPr>
  </w:style>
  <w:style w:type="paragraph" w:styleId="Akapitzlist">
    <w:name w:val="List Paragraph"/>
    <w:basedOn w:val="Normalny"/>
    <w:qFormat/>
    <w:pPr>
      <w:ind w:left="720"/>
      <w:contextualSpacing/>
    </w:pPr>
  </w:style>
  <w:style w:type="paragraph" w:customStyle="1" w:styleId="Akapitzlist1">
    <w:name w:val="Akapit z listą1"/>
    <w:basedOn w:val="Normalny"/>
    <w:qFormat/>
    <w:pPr>
      <w:spacing w:after="0" w:line="240" w:lineRule="auto"/>
      <w:ind w:left="720"/>
      <w:contextualSpacing/>
    </w:pPr>
    <w:rPr>
      <w:rFonts w:eastAsia="Times New Roman"/>
      <w:sz w:val="24"/>
      <w:szCs w:val="24"/>
    </w:rPr>
  </w:style>
  <w:style w:type="paragraph" w:customStyle="1" w:styleId="Akapitzlist2">
    <w:name w:val="Akapit z listą2"/>
    <w:basedOn w:val="Normalny"/>
    <w:qFormat/>
    <w:pPr>
      <w:ind w:left="720"/>
      <w:contextualSpacing/>
    </w:pPr>
    <w:rPr>
      <w:rFonts w:ascii="Calibri" w:hAnsi="Calibri"/>
    </w:rPr>
  </w:style>
  <w:style w:type="paragraph" w:styleId="Tekstdymka">
    <w:name w:val="Balloon Text"/>
    <w:basedOn w:val="Normalny"/>
    <w:qFormat/>
    <w:pPr>
      <w:spacing w:after="0" w:line="240" w:lineRule="auto"/>
    </w:pPr>
    <w:rPr>
      <w:rFonts w:ascii="Tahoma" w:hAnsi="Tahoma" w:cs="Tahoma"/>
      <w:sz w:val="16"/>
      <w:szCs w:val="16"/>
    </w:rPr>
  </w:style>
  <w:style w:type="paragraph" w:styleId="Tekstprzypisudolnego">
    <w:name w:val="footnote text"/>
    <w:basedOn w:val="Normalny"/>
    <w:qFormat/>
    <w:pPr>
      <w:spacing w:after="0" w:line="240" w:lineRule="auto"/>
    </w:pPr>
    <w:rPr>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customStyle="1" w:styleId="Zwykatabela">
    <w:name w:val="Zwykła tabela"/>
    <w:uiPriority w:val="99"/>
    <w:semiHidden/>
    <w:unhideWhenUsed/>
    <w:tblPr>
      <w:tblStyleRowBandSize w:val="1"/>
      <w:tblStyleColBandSize w:val="1"/>
      <w:tblCellMar>
        <w:top w:w="0" w:type="dxa"/>
        <w:left w:w="108" w:type="dxa"/>
        <w:bottom w:w="0" w:type="dxa"/>
        <w:right w:w="108" w:type="dxa"/>
      </w:tblCellMar>
    </w:tblPr>
  </w:style>
  <w:style w:type="table" w:customStyle="1" w:styleId="Siatkatabeli">
    <w:name w:val="Siatka tabeli"/>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i1jasnaakcent4">
    <w:name w:val="Grid Table 1 Light Accent 4"/>
    <w:basedOn w:val="Standardowy"/>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6" w:space="0" w:color="FFD966"/>
        </w:tcBorders>
      </w:tcPr>
    </w:tblStylePr>
    <w:tblStylePr w:type="firstCol">
      <w:rPr>
        <w:b/>
        <w:bCs/>
      </w:rPr>
    </w:tblStylePr>
    <w:tblStylePr w:type="lastCol">
      <w:rPr>
        <w:b/>
        <w:bCs/>
      </w:rPr>
    </w:tblStylePr>
  </w:style>
  <w:style w:type="table" w:styleId="Tabelasiatki1jasnaakcent3">
    <w:name w:val="Grid Table 1 Light Accent 3"/>
    <w:basedOn w:val="Standardowy"/>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6" w:space="0" w:color="C9C9C9"/>
        </w:tcBorders>
      </w:tcPr>
    </w:tblStylePr>
    <w:tblStylePr w:type="firstCol">
      <w:rPr>
        <w:b/>
        <w:bCs/>
      </w:rPr>
    </w:tblStylePr>
    <w:tblStylePr w:type="lastCol">
      <w:rPr>
        <w:b/>
        <w:bCs/>
      </w:rPr>
    </w:tblStylePr>
  </w:style>
  <w:style w:type="table" w:styleId="Tabelasiatki1jasnaakcent2">
    <w:name w:val="Grid Table 1 Light Accent 2"/>
    <w:basedOn w:val="Standardowy"/>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6" w:space="0" w:color="F4B083"/>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l.wikipedia.org/wiki/Ekslibris_(zna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15928</TotalTime>
  <Pages>15</Pages>
  <Words>4124</Words>
  <Characters>24745</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Akademia Techniczno Humanistyczna w Bielsku Białej</Company>
  <LinksUpToDate>false</LinksUpToDate>
  <CharactersWithSpaces>28812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Lila</dc:creator>
  <dc:description/>
  <cp:lastModifiedBy>Joanna Knefel</cp:lastModifiedBy>
  <cp:revision>50</cp:revision>
  <cp:lastPrinted>2020-03-29T17:00:00Z</cp:lastPrinted>
  <dcterms:created xsi:type="dcterms:W3CDTF">2020-05-06T10:38:00Z</dcterms:created>
  <dcterms:modified xsi:type="dcterms:W3CDTF">2022-04-13T11:04:00Z</dcterms:modified>
  <dc:language>pl-PL</dc:language>
</cp:coreProperties>
</file>